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2CEF"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rPr>
      </w:pPr>
      <w:r w:rsidRPr="006A26A4">
        <w:rPr>
          <w:rFonts w:ascii="Arial" w:eastAsia="Times New Roman" w:hAnsi="Arial" w:cs="Times New Roman"/>
          <w:noProof/>
          <w:sz w:val="24"/>
          <w:szCs w:val="24"/>
        </w:rPr>
        <w:drawing>
          <wp:inline distT="0" distB="0" distL="0" distR="0" wp14:anchorId="48936EA3" wp14:editId="5B083376">
            <wp:extent cx="4600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0575" cy="704850"/>
                    </a:xfrm>
                    <a:prstGeom prst="rect">
                      <a:avLst/>
                    </a:prstGeom>
                    <a:noFill/>
                    <a:ln>
                      <a:noFill/>
                    </a:ln>
                  </pic:spPr>
                </pic:pic>
              </a:graphicData>
            </a:graphic>
          </wp:inline>
        </w:drawing>
      </w:r>
    </w:p>
    <w:p w14:paraId="2021B2E1"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p>
    <w:p w14:paraId="47D82459"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p>
    <w:p w14:paraId="49F75687" w14:textId="074112AF" w:rsidR="00E03AE9"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Island Communities Impact </w:t>
      </w:r>
      <w:r w:rsidRPr="006A26A4">
        <w:rPr>
          <w:rFonts w:ascii="Arial" w:eastAsia="Times New Roman" w:hAnsi="Arial" w:cs="Arial"/>
          <w:b/>
          <w:iCs/>
          <w:sz w:val="24"/>
          <w:szCs w:val="24"/>
          <w:lang w:eastAsia="en-GB"/>
        </w:rPr>
        <w:t xml:space="preserve">Assessment </w:t>
      </w:r>
      <w:r w:rsidR="00D746F9">
        <w:rPr>
          <w:rFonts w:ascii="Arial" w:eastAsia="Times New Roman" w:hAnsi="Arial" w:cs="Arial"/>
          <w:b/>
          <w:iCs/>
          <w:sz w:val="24"/>
          <w:szCs w:val="24"/>
          <w:lang w:eastAsia="en-GB"/>
        </w:rPr>
        <w:t>- Partial</w:t>
      </w:r>
    </w:p>
    <w:p w14:paraId="30BF5DF9"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320" w:lineRule="exact"/>
        <w:rPr>
          <w:rFonts w:ascii="Arial" w:eastAsia="Times New Roman" w:hAnsi="Arial" w:cs="Arial"/>
          <w:iCs/>
          <w:sz w:val="20"/>
          <w:szCs w:val="20"/>
          <w:lang w:eastAsia="en-GB"/>
        </w:rPr>
      </w:pPr>
    </w:p>
    <w:p w14:paraId="795B7693" w14:textId="54B82E26" w:rsidR="002A74A0" w:rsidRDefault="00E03AE9" w:rsidP="00183532">
      <w:pPr>
        <w:jc w:val="both"/>
        <w:rPr>
          <w:rFonts w:ascii="Arial" w:hAnsi="Arial" w:cs="Arial"/>
          <w:sz w:val="24"/>
          <w:szCs w:val="24"/>
        </w:rPr>
      </w:pPr>
      <w:r w:rsidRPr="3B7CF5CE">
        <w:rPr>
          <w:rFonts w:ascii="Arial" w:hAnsi="Arial" w:cs="Arial"/>
          <w:sz w:val="24"/>
          <w:szCs w:val="24"/>
        </w:rPr>
        <w:t xml:space="preserve">HES is a named relevant authority within the  </w:t>
      </w:r>
      <w:hyperlink r:id="rId13" w:anchor=":~:text=The%20Islands%20%28Scotland%29%20Act%20which%20was%20passed%20by,in%20relation%20to%20improving%20outcomes%20for%20island%20communities.">
        <w:r w:rsidRPr="3B7CF5CE">
          <w:rPr>
            <w:rStyle w:val="Hyperlink"/>
            <w:rFonts w:ascii="Arial" w:hAnsi="Arial" w:cs="Arial"/>
            <w:sz w:val="24"/>
            <w:szCs w:val="24"/>
          </w:rPr>
          <w:t>Islands (Scotland) Act 2018</w:t>
        </w:r>
      </w:hyperlink>
      <w:r w:rsidR="00D746F9" w:rsidRPr="00D746F9">
        <w:rPr>
          <w:rFonts w:ascii="Arial" w:hAnsi="Arial" w:cs="Arial"/>
          <w:sz w:val="24"/>
          <w:szCs w:val="24"/>
        </w:rPr>
        <w:t xml:space="preserve">. The Corporate Plan Refresh </w:t>
      </w:r>
      <w:r w:rsidR="00D746F9">
        <w:rPr>
          <w:rFonts w:ascii="Arial" w:hAnsi="Arial" w:cs="Arial"/>
          <w:sz w:val="24"/>
          <w:szCs w:val="24"/>
        </w:rPr>
        <w:t xml:space="preserve">process </w:t>
      </w:r>
      <w:r w:rsidR="00D746F9" w:rsidRPr="00D746F9">
        <w:rPr>
          <w:rFonts w:ascii="Arial" w:hAnsi="Arial" w:cs="Arial"/>
          <w:sz w:val="24"/>
          <w:szCs w:val="24"/>
        </w:rPr>
        <w:t>therefore required an initial screening</w:t>
      </w:r>
      <w:r w:rsidR="002A74A0">
        <w:rPr>
          <w:rFonts w:ascii="Arial" w:hAnsi="Arial" w:cs="Arial"/>
          <w:sz w:val="24"/>
          <w:szCs w:val="24"/>
        </w:rPr>
        <w:t xml:space="preserve"> to determine whether a </w:t>
      </w:r>
      <w:r w:rsidR="00FB033E">
        <w:rPr>
          <w:rFonts w:ascii="Arial" w:hAnsi="Arial" w:cs="Arial"/>
          <w:sz w:val="24"/>
          <w:szCs w:val="24"/>
        </w:rPr>
        <w:t>F</w:t>
      </w:r>
      <w:r w:rsidR="002A74A0">
        <w:rPr>
          <w:rFonts w:ascii="Arial" w:hAnsi="Arial" w:cs="Arial"/>
          <w:sz w:val="24"/>
          <w:szCs w:val="24"/>
        </w:rPr>
        <w:t xml:space="preserve">ull or </w:t>
      </w:r>
      <w:r w:rsidR="00FB033E">
        <w:rPr>
          <w:rFonts w:ascii="Arial" w:hAnsi="Arial" w:cs="Arial"/>
          <w:sz w:val="24"/>
          <w:szCs w:val="24"/>
        </w:rPr>
        <w:t>P</w:t>
      </w:r>
      <w:r w:rsidR="002A74A0">
        <w:rPr>
          <w:rFonts w:ascii="Arial" w:hAnsi="Arial" w:cs="Arial"/>
          <w:sz w:val="24"/>
          <w:szCs w:val="24"/>
        </w:rPr>
        <w:t xml:space="preserve">artial Island Communities Impact Assessment was needed. HES engaged with the Scottish Government’s Islands Team and, following their advice and guidance, have concluded that a </w:t>
      </w:r>
      <w:r w:rsidR="00FB033E">
        <w:rPr>
          <w:rFonts w:ascii="Arial" w:hAnsi="Arial" w:cs="Arial"/>
          <w:sz w:val="24"/>
          <w:szCs w:val="24"/>
        </w:rPr>
        <w:t>P</w:t>
      </w:r>
      <w:r w:rsidR="002A74A0">
        <w:rPr>
          <w:rFonts w:ascii="Arial" w:hAnsi="Arial" w:cs="Arial"/>
          <w:sz w:val="24"/>
          <w:szCs w:val="24"/>
        </w:rPr>
        <w:t xml:space="preserve">artial Impact Assessment is the correct approach. </w:t>
      </w:r>
    </w:p>
    <w:p w14:paraId="5F7CF600" w14:textId="18A8CCF5" w:rsidR="002A74A0" w:rsidRDefault="002A74A0" w:rsidP="00183532">
      <w:pPr>
        <w:jc w:val="both"/>
        <w:rPr>
          <w:rFonts w:ascii="Arial" w:hAnsi="Arial" w:cs="Arial"/>
          <w:sz w:val="24"/>
          <w:szCs w:val="24"/>
        </w:rPr>
      </w:pPr>
      <w:r>
        <w:rPr>
          <w:rFonts w:ascii="Arial" w:hAnsi="Arial" w:cs="Arial"/>
          <w:sz w:val="24"/>
          <w:szCs w:val="24"/>
        </w:rPr>
        <w:t xml:space="preserve">The key factors in determining this </w:t>
      </w:r>
      <w:r w:rsidR="00DC3D94">
        <w:rPr>
          <w:rFonts w:ascii="Arial" w:hAnsi="Arial" w:cs="Arial"/>
          <w:sz w:val="24"/>
          <w:szCs w:val="24"/>
        </w:rPr>
        <w:t xml:space="preserve">partial ICIA </w:t>
      </w:r>
      <w:r>
        <w:rPr>
          <w:rFonts w:ascii="Arial" w:hAnsi="Arial" w:cs="Arial"/>
          <w:sz w:val="24"/>
          <w:szCs w:val="24"/>
        </w:rPr>
        <w:t>approach were:</w:t>
      </w:r>
    </w:p>
    <w:p w14:paraId="4799DAA4" w14:textId="58C23086" w:rsidR="00DC3D94" w:rsidRPr="00DC3D94" w:rsidRDefault="002A74A0" w:rsidP="00183532">
      <w:pPr>
        <w:pStyle w:val="ListParagraph"/>
        <w:numPr>
          <w:ilvl w:val="0"/>
          <w:numId w:val="11"/>
        </w:numPr>
        <w:spacing w:line="320" w:lineRule="exact"/>
        <w:jc w:val="both"/>
        <w:rPr>
          <w:rFonts w:ascii="Arial" w:hAnsi="Arial" w:cs="Arial"/>
          <w:bCs/>
          <w:iCs/>
          <w:sz w:val="24"/>
          <w:szCs w:val="24"/>
        </w:rPr>
      </w:pPr>
      <w:r w:rsidRPr="00DC3D94">
        <w:rPr>
          <w:rFonts w:ascii="Arial" w:hAnsi="Arial" w:cs="Arial"/>
          <w:sz w:val="24"/>
          <w:szCs w:val="24"/>
        </w:rPr>
        <w:t>T</w:t>
      </w:r>
      <w:r w:rsidR="00DC3D94" w:rsidRPr="00DC3D94">
        <w:rPr>
          <w:rFonts w:ascii="Arial" w:hAnsi="Arial" w:cs="Arial"/>
          <w:sz w:val="24"/>
          <w:szCs w:val="24"/>
        </w:rPr>
        <w:t>h</w:t>
      </w:r>
      <w:r w:rsidRPr="00DC3D94">
        <w:rPr>
          <w:rFonts w:ascii="Arial" w:hAnsi="Arial" w:cs="Arial"/>
          <w:sz w:val="24"/>
          <w:szCs w:val="24"/>
        </w:rPr>
        <w:t>e 2019 Corpo</w:t>
      </w:r>
      <w:r w:rsidR="00DC3D94" w:rsidRPr="00DC3D94">
        <w:rPr>
          <w:rFonts w:ascii="Arial" w:hAnsi="Arial" w:cs="Arial"/>
          <w:sz w:val="24"/>
          <w:szCs w:val="24"/>
        </w:rPr>
        <w:t>r</w:t>
      </w:r>
      <w:r w:rsidRPr="00DC3D94">
        <w:rPr>
          <w:rFonts w:ascii="Arial" w:hAnsi="Arial" w:cs="Arial"/>
          <w:sz w:val="24"/>
          <w:szCs w:val="24"/>
        </w:rPr>
        <w:t>ate P</w:t>
      </w:r>
      <w:r w:rsidR="00DC3D94" w:rsidRPr="00DC3D94">
        <w:rPr>
          <w:rFonts w:ascii="Arial" w:hAnsi="Arial" w:cs="Arial"/>
          <w:sz w:val="24"/>
          <w:szCs w:val="24"/>
        </w:rPr>
        <w:t>lan was developed through</w:t>
      </w:r>
      <w:r w:rsidRPr="00DC3D94">
        <w:rPr>
          <w:rFonts w:ascii="Arial" w:hAnsi="Arial" w:cs="Arial"/>
          <w:sz w:val="24"/>
          <w:szCs w:val="24"/>
        </w:rPr>
        <w:t xml:space="preserve"> </w:t>
      </w:r>
      <w:hyperlink r:id="rId14" w:history="1">
        <w:r w:rsidRPr="00DC3D94">
          <w:rPr>
            <w:rStyle w:val="Hyperlink"/>
            <w:rFonts w:ascii="Arial" w:hAnsi="Arial" w:cs="Arial"/>
            <w:bCs/>
            <w:iCs/>
            <w:sz w:val="24"/>
            <w:szCs w:val="24"/>
          </w:rPr>
          <w:t>an engagement process</w:t>
        </w:r>
      </w:hyperlink>
      <w:r w:rsidRPr="00DC3D94">
        <w:rPr>
          <w:rFonts w:ascii="Arial" w:hAnsi="Arial" w:cs="Arial"/>
          <w:bCs/>
          <w:iCs/>
          <w:sz w:val="24"/>
          <w:szCs w:val="24"/>
        </w:rPr>
        <w:t xml:space="preserve"> </w:t>
      </w:r>
      <w:r w:rsidR="00DC3D94" w:rsidRPr="00DC3D94">
        <w:rPr>
          <w:rFonts w:ascii="Arial" w:hAnsi="Arial" w:cs="Arial"/>
          <w:bCs/>
          <w:iCs/>
          <w:sz w:val="24"/>
          <w:szCs w:val="24"/>
        </w:rPr>
        <w:t>which included e</w:t>
      </w:r>
      <w:r w:rsidRPr="00DC3D94">
        <w:rPr>
          <w:rFonts w:ascii="Arial" w:hAnsi="Arial" w:cs="Arial"/>
          <w:sz w:val="24"/>
          <w:szCs w:val="24"/>
        </w:rPr>
        <w:t xml:space="preserve">xtensive consultation </w:t>
      </w:r>
      <w:r w:rsidR="00DC3D94">
        <w:rPr>
          <w:rFonts w:ascii="Arial" w:hAnsi="Arial" w:cs="Arial"/>
          <w:sz w:val="24"/>
          <w:szCs w:val="24"/>
        </w:rPr>
        <w:t xml:space="preserve">with </w:t>
      </w:r>
      <w:r w:rsidRPr="00DC3D94">
        <w:rPr>
          <w:rFonts w:ascii="Arial" w:hAnsi="Arial" w:cs="Arial"/>
          <w:sz w:val="24"/>
          <w:szCs w:val="24"/>
        </w:rPr>
        <w:t>Island Authorities</w:t>
      </w:r>
      <w:r w:rsidR="00DC3D94" w:rsidRPr="00DC3D94">
        <w:rPr>
          <w:rFonts w:ascii="Arial" w:hAnsi="Arial" w:cs="Arial"/>
          <w:sz w:val="24"/>
          <w:szCs w:val="24"/>
        </w:rPr>
        <w:t>,</w:t>
      </w:r>
      <w:r w:rsidRPr="00DC3D94">
        <w:rPr>
          <w:rFonts w:ascii="Arial" w:hAnsi="Arial" w:cs="Arial"/>
          <w:sz w:val="24"/>
          <w:szCs w:val="24"/>
        </w:rPr>
        <w:t xml:space="preserve"> organisations</w:t>
      </w:r>
      <w:r w:rsidR="00DC3D94" w:rsidRPr="00DC3D94">
        <w:rPr>
          <w:rFonts w:ascii="Arial" w:hAnsi="Arial" w:cs="Arial"/>
          <w:sz w:val="24"/>
          <w:szCs w:val="24"/>
        </w:rPr>
        <w:t xml:space="preserve"> and </w:t>
      </w:r>
      <w:r w:rsidR="00DC3D94">
        <w:rPr>
          <w:rFonts w:ascii="Arial" w:hAnsi="Arial" w:cs="Arial"/>
          <w:sz w:val="24"/>
          <w:szCs w:val="24"/>
        </w:rPr>
        <w:t xml:space="preserve">in </w:t>
      </w:r>
      <w:r w:rsidR="00DC3D94" w:rsidRPr="00DC3D94">
        <w:rPr>
          <w:rFonts w:ascii="Arial" w:hAnsi="Arial" w:cs="Arial"/>
          <w:sz w:val="24"/>
          <w:szCs w:val="24"/>
        </w:rPr>
        <w:t>public forums</w:t>
      </w:r>
      <w:r w:rsidR="00DC3D94">
        <w:rPr>
          <w:rFonts w:ascii="Arial" w:hAnsi="Arial" w:cs="Arial"/>
          <w:sz w:val="24"/>
          <w:szCs w:val="24"/>
        </w:rPr>
        <w:t>. That process concluded that</w:t>
      </w:r>
      <w:r w:rsidR="00DC3D94" w:rsidRPr="00DC3D94">
        <w:rPr>
          <w:rFonts w:ascii="Arial" w:hAnsi="Arial" w:cs="Arial"/>
          <w:bCs/>
          <w:iCs/>
          <w:sz w:val="24"/>
          <w:szCs w:val="24"/>
        </w:rPr>
        <w:t xml:space="preserve"> </w:t>
      </w:r>
      <w:r w:rsidR="00DC3D94">
        <w:rPr>
          <w:rFonts w:ascii="Arial" w:hAnsi="Arial" w:cs="Arial"/>
          <w:bCs/>
          <w:iCs/>
          <w:sz w:val="24"/>
          <w:szCs w:val="24"/>
        </w:rPr>
        <w:t xml:space="preserve">none of the actions and outcomes </w:t>
      </w:r>
      <w:r w:rsidR="00DC3D94" w:rsidRPr="00DC3D94">
        <w:rPr>
          <w:rFonts w:ascii="Arial" w:hAnsi="Arial" w:cs="Arial"/>
          <w:bCs/>
          <w:iCs/>
          <w:sz w:val="24"/>
          <w:szCs w:val="24"/>
        </w:rPr>
        <w:t xml:space="preserve">in the </w:t>
      </w:r>
      <w:r w:rsidR="00DC3D94">
        <w:rPr>
          <w:rFonts w:ascii="Arial" w:hAnsi="Arial" w:cs="Arial"/>
          <w:bCs/>
          <w:iCs/>
          <w:sz w:val="24"/>
          <w:szCs w:val="24"/>
        </w:rPr>
        <w:t>C</w:t>
      </w:r>
      <w:r w:rsidR="00DC3D94" w:rsidRPr="00DC3D94">
        <w:rPr>
          <w:rFonts w:ascii="Arial" w:hAnsi="Arial" w:cs="Arial"/>
          <w:bCs/>
          <w:iCs/>
          <w:sz w:val="24"/>
          <w:szCs w:val="24"/>
        </w:rPr>
        <w:t xml:space="preserve">orporate </w:t>
      </w:r>
      <w:r w:rsidR="00DC3D94">
        <w:rPr>
          <w:rFonts w:ascii="Arial" w:hAnsi="Arial" w:cs="Arial"/>
          <w:bCs/>
          <w:iCs/>
          <w:sz w:val="24"/>
          <w:szCs w:val="24"/>
        </w:rPr>
        <w:t>P</w:t>
      </w:r>
      <w:r w:rsidR="00DC3D94" w:rsidRPr="00DC3D94">
        <w:rPr>
          <w:rFonts w:ascii="Arial" w:hAnsi="Arial" w:cs="Arial"/>
          <w:bCs/>
          <w:iCs/>
          <w:sz w:val="24"/>
          <w:szCs w:val="24"/>
        </w:rPr>
        <w:t>lan would have</w:t>
      </w:r>
      <w:r w:rsidR="00DC3D94">
        <w:rPr>
          <w:rFonts w:ascii="Arial" w:hAnsi="Arial" w:cs="Arial"/>
          <w:bCs/>
          <w:iCs/>
          <w:sz w:val="24"/>
          <w:szCs w:val="24"/>
        </w:rPr>
        <w:t xml:space="preserve"> significantly different</w:t>
      </w:r>
      <w:r w:rsidR="00DC3D94" w:rsidRPr="00DC3D94">
        <w:rPr>
          <w:rFonts w:ascii="Arial" w:hAnsi="Arial" w:cs="Arial"/>
          <w:bCs/>
          <w:iCs/>
          <w:sz w:val="24"/>
          <w:szCs w:val="24"/>
        </w:rPr>
        <w:t xml:space="preserve"> effect</w:t>
      </w:r>
      <w:r w:rsidR="00DC3D94">
        <w:rPr>
          <w:rFonts w:ascii="Arial" w:hAnsi="Arial" w:cs="Arial"/>
          <w:bCs/>
          <w:iCs/>
          <w:sz w:val="24"/>
          <w:szCs w:val="24"/>
        </w:rPr>
        <w:t>s</w:t>
      </w:r>
      <w:r w:rsidR="00DC3D94" w:rsidRPr="00DC3D94">
        <w:rPr>
          <w:rFonts w:ascii="Arial" w:hAnsi="Arial" w:cs="Arial"/>
          <w:bCs/>
          <w:iCs/>
          <w:sz w:val="24"/>
          <w:szCs w:val="24"/>
        </w:rPr>
        <w:t xml:space="preserve"> on island communit</w:t>
      </w:r>
      <w:r w:rsidR="00DC3D94">
        <w:rPr>
          <w:rFonts w:ascii="Arial" w:hAnsi="Arial" w:cs="Arial"/>
          <w:bCs/>
          <w:iCs/>
          <w:sz w:val="24"/>
          <w:szCs w:val="24"/>
        </w:rPr>
        <w:t>ies</w:t>
      </w:r>
      <w:r w:rsidR="00DC3D94" w:rsidRPr="00DC3D94">
        <w:rPr>
          <w:rFonts w:ascii="Arial" w:hAnsi="Arial" w:cs="Arial"/>
          <w:bCs/>
          <w:iCs/>
          <w:sz w:val="24"/>
          <w:szCs w:val="24"/>
        </w:rPr>
        <w:t xml:space="preserve"> </w:t>
      </w:r>
      <w:r w:rsidR="00DC3D94">
        <w:rPr>
          <w:rFonts w:ascii="Arial" w:hAnsi="Arial" w:cs="Arial"/>
          <w:bCs/>
          <w:iCs/>
          <w:sz w:val="24"/>
          <w:szCs w:val="24"/>
        </w:rPr>
        <w:t>than on</w:t>
      </w:r>
      <w:r w:rsidR="00DC3D94" w:rsidRPr="00DC3D94">
        <w:rPr>
          <w:rFonts w:ascii="Arial" w:hAnsi="Arial" w:cs="Arial"/>
          <w:bCs/>
          <w:iCs/>
          <w:sz w:val="24"/>
          <w:szCs w:val="24"/>
        </w:rPr>
        <w:t xml:space="preserve"> </w:t>
      </w:r>
      <w:r w:rsidR="00DC3D94">
        <w:rPr>
          <w:rFonts w:ascii="Arial" w:hAnsi="Arial" w:cs="Arial"/>
          <w:bCs/>
          <w:iCs/>
          <w:sz w:val="24"/>
          <w:szCs w:val="24"/>
        </w:rPr>
        <w:t xml:space="preserve">any </w:t>
      </w:r>
      <w:r w:rsidR="00DC3D94" w:rsidRPr="00DC3D94">
        <w:rPr>
          <w:rFonts w:ascii="Arial" w:hAnsi="Arial" w:cs="Arial"/>
          <w:bCs/>
          <w:iCs/>
          <w:sz w:val="24"/>
          <w:szCs w:val="24"/>
        </w:rPr>
        <w:t xml:space="preserve">other </w:t>
      </w:r>
      <w:r w:rsidR="00FB033E" w:rsidRPr="00DC3D94">
        <w:rPr>
          <w:rFonts w:ascii="Arial" w:hAnsi="Arial" w:cs="Arial"/>
          <w:bCs/>
          <w:iCs/>
          <w:sz w:val="24"/>
          <w:szCs w:val="24"/>
        </w:rPr>
        <w:t>communities</w:t>
      </w:r>
      <w:r w:rsidR="00FB033E">
        <w:rPr>
          <w:rFonts w:ascii="Arial" w:hAnsi="Arial" w:cs="Arial"/>
          <w:bCs/>
          <w:iCs/>
          <w:sz w:val="24"/>
          <w:szCs w:val="24"/>
        </w:rPr>
        <w:t xml:space="preserve">, and that the </w:t>
      </w:r>
      <w:r w:rsidR="00183532">
        <w:rPr>
          <w:rFonts w:ascii="Arial" w:hAnsi="Arial" w:cs="Arial"/>
          <w:bCs/>
          <w:iCs/>
          <w:sz w:val="24"/>
          <w:szCs w:val="24"/>
        </w:rPr>
        <w:t xml:space="preserve">Plan </w:t>
      </w:r>
      <w:r w:rsidR="00FB033E">
        <w:rPr>
          <w:rFonts w:ascii="Arial" w:hAnsi="Arial" w:cs="Arial"/>
          <w:bCs/>
          <w:iCs/>
          <w:sz w:val="24"/>
          <w:szCs w:val="24"/>
        </w:rPr>
        <w:t>introduced positive opportunities</w:t>
      </w:r>
      <w:r w:rsidR="00183532">
        <w:rPr>
          <w:rFonts w:ascii="Arial" w:hAnsi="Arial" w:cs="Arial"/>
          <w:bCs/>
          <w:iCs/>
          <w:sz w:val="24"/>
          <w:szCs w:val="24"/>
        </w:rPr>
        <w:t xml:space="preserve"> for a locally tailored approach</w:t>
      </w:r>
      <w:r w:rsidR="00DC3D94">
        <w:rPr>
          <w:rFonts w:ascii="Arial" w:hAnsi="Arial" w:cs="Arial"/>
          <w:bCs/>
          <w:iCs/>
          <w:sz w:val="24"/>
          <w:szCs w:val="24"/>
        </w:rPr>
        <w:t xml:space="preserve">. </w:t>
      </w:r>
    </w:p>
    <w:p w14:paraId="6000641B" w14:textId="10B22EF9" w:rsidR="00686C63" w:rsidRDefault="00DC3D94" w:rsidP="00183532">
      <w:pPr>
        <w:pStyle w:val="ListParagraph"/>
        <w:numPr>
          <w:ilvl w:val="0"/>
          <w:numId w:val="11"/>
        </w:numPr>
        <w:jc w:val="both"/>
        <w:rPr>
          <w:rFonts w:ascii="Arial" w:hAnsi="Arial" w:cs="Arial"/>
          <w:sz w:val="24"/>
          <w:szCs w:val="24"/>
        </w:rPr>
      </w:pPr>
      <w:r>
        <w:rPr>
          <w:rFonts w:ascii="Arial" w:hAnsi="Arial" w:cs="Arial"/>
          <w:sz w:val="24"/>
          <w:szCs w:val="24"/>
        </w:rPr>
        <w:t>Given that COVID disrupted 2 years of delivery of the existing 3-year Corporate Plan, a light refresh is being conducted for 202</w:t>
      </w:r>
      <w:r w:rsidR="0051609E">
        <w:rPr>
          <w:rFonts w:ascii="Arial" w:hAnsi="Arial" w:cs="Arial"/>
          <w:sz w:val="24"/>
          <w:szCs w:val="24"/>
        </w:rPr>
        <w:t>1</w:t>
      </w:r>
      <w:r>
        <w:rPr>
          <w:rFonts w:ascii="Arial" w:hAnsi="Arial" w:cs="Arial"/>
          <w:sz w:val="24"/>
          <w:szCs w:val="24"/>
        </w:rPr>
        <w:t>/2</w:t>
      </w:r>
      <w:r w:rsidR="0051609E">
        <w:rPr>
          <w:rFonts w:ascii="Arial" w:hAnsi="Arial" w:cs="Arial"/>
          <w:sz w:val="24"/>
          <w:szCs w:val="24"/>
        </w:rPr>
        <w:t>2</w:t>
      </w:r>
      <w:r>
        <w:rPr>
          <w:rFonts w:ascii="Arial" w:hAnsi="Arial" w:cs="Arial"/>
          <w:sz w:val="24"/>
          <w:szCs w:val="24"/>
        </w:rPr>
        <w:t xml:space="preserve"> retaining the same headline themes and outcomes. The island communit</w:t>
      </w:r>
      <w:r w:rsidR="00686C63">
        <w:rPr>
          <w:rFonts w:ascii="Arial" w:hAnsi="Arial" w:cs="Arial"/>
          <w:sz w:val="24"/>
          <w:szCs w:val="24"/>
        </w:rPr>
        <w:t>y</w:t>
      </w:r>
      <w:r>
        <w:rPr>
          <w:rFonts w:ascii="Arial" w:hAnsi="Arial" w:cs="Arial"/>
          <w:sz w:val="24"/>
          <w:szCs w:val="24"/>
        </w:rPr>
        <w:t xml:space="preserve"> conclusions from the 2019 consultation are therefore assumed to be unchanged</w:t>
      </w:r>
      <w:r w:rsidR="00686C63">
        <w:rPr>
          <w:rFonts w:ascii="Arial" w:hAnsi="Arial" w:cs="Arial"/>
          <w:sz w:val="24"/>
          <w:szCs w:val="24"/>
        </w:rPr>
        <w:t>. A full engagement process is planned for the new Corporate Plan starting in 2023.</w:t>
      </w:r>
    </w:p>
    <w:p w14:paraId="3325A013" w14:textId="00B36251" w:rsidR="00686C63" w:rsidRDefault="003B6C1B" w:rsidP="00183532">
      <w:pPr>
        <w:pStyle w:val="ListParagraph"/>
        <w:numPr>
          <w:ilvl w:val="0"/>
          <w:numId w:val="11"/>
        </w:numPr>
        <w:jc w:val="both"/>
        <w:rPr>
          <w:rFonts w:ascii="Arial" w:hAnsi="Arial" w:cs="Arial"/>
          <w:sz w:val="24"/>
          <w:szCs w:val="24"/>
        </w:rPr>
      </w:pPr>
      <w:r>
        <w:rPr>
          <w:rFonts w:ascii="Arial" w:hAnsi="Arial" w:cs="Arial"/>
          <w:bCs/>
          <w:iCs/>
          <w:sz w:val="24"/>
          <w:szCs w:val="24"/>
        </w:rPr>
        <w:t>I</w:t>
      </w:r>
      <w:r w:rsidRPr="003B6C1B">
        <w:rPr>
          <w:rFonts w:ascii="Arial" w:hAnsi="Arial" w:cs="Arial"/>
          <w:bCs/>
          <w:iCs/>
          <w:sz w:val="24"/>
          <w:szCs w:val="24"/>
        </w:rPr>
        <w:t xml:space="preserve">slands will have different </w:t>
      </w:r>
      <w:r>
        <w:rPr>
          <w:rFonts w:ascii="Arial" w:hAnsi="Arial" w:cs="Arial"/>
          <w:bCs/>
          <w:iCs/>
          <w:sz w:val="24"/>
          <w:szCs w:val="24"/>
        </w:rPr>
        <w:t xml:space="preserve">local needs and </w:t>
      </w:r>
      <w:r w:rsidRPr="003B6C1B">
        <w:rPr>
          <w:rFonts w:ascii="Arial" w:hAnsi="Arial" w:cs="Arial"/>
          <w:bCs/>
          <w:iCs/>
          <w:sz w:val="24"/>
          <w:szCs w:val="24"/>
        </w:rPr>
        <w:t>circumstances, in the same way that different communities across Scotland will have different circumstances</w:t>
      </w:r>
      <w:r>
        <w:rPr>
          <w:rFonts w:ascii="Arial" w:hAnsi="Arial" w:cs="Arial"/>
          <w:bCs/>
          <w:iCs/>
          <w:sz w:val="24"/>
          <w:szCs w:val="24"/>
        </w:rPr>
        <w:t>.</w:t>
      </w:r>
      <w:r w:rsidRPr="003B6C1B">
        <w:rPr>
          <w:rFonts w:ascii="Arial" w:hAnsi="Arial" w:cs="Arial"/>
          <w:bCs/>
          <w:iCs/>
          <w:sz w:val="24"/>
          <w:szCs w:val="24"/>
        </w:rPr>
        <w:t xml:space="preserve"> HES plan</w:t>
      </w:r>
      <w:r>
        <w:rPr>
          <w:rFonts w:ascii="Arial" w:hAnsi="Arial" w:cs="Arial"/>
          <w:bCs/>
          <w:iCs/>
          <w:sz w:val="24"/>
          <w:szCs w:val="24"/>
        </w:rPr>
        <w:t>s</w:t>
      </w:r>
      <w:r w:rsidRPr="003B6C1B">
        <w:rPr>
          <w:rFonts w:ascii="Arial" w:hAnsi="Arial" w:cs="Arial"/>
          <w:bCs/>
          <w:iCs/>
          <w:sz w:val="24"/>
          <w:szCs w:val="24"/>
        </w:rPr>
        <w:t xml:space="preserve"> to take the same approach to challenges regardless of location and tailor a solution that best fits the local area</w:t>
      </w:r>
      <w:r>
        <w:rPr>
          <w:rFonts w:ascii="Arial" w:hAnsi="Arial" w:cs="Arial"/>
          <w:bCs/>
          <w:iCs/>
          <w:sz w:val="24"/>
          <w:szCs w:val="24"/>
        </w:rPr>
        <w:t>.</w:t>
      </w:r>
      <w:r w:rsidRPr="003B6C1B">
        <w:rPr>
          <w:rFonts w:ascii="Arial" w:hAnsi="Arial" w:cs="Arial"/>
          <w:bCs/>
          <w:iCs/>
          <w:sz w:val="24"/>
          <w:szCs w:val="24"/>
        </w:rPr>
        <w:t xml:space="preserve"> </w:t>
      </w:r>
      <w:r w:rsidR="00686C63">
        <w:rPr>
          <w:rFonts w:ascii="Arial" w:hAnsi="Arial" w:cs="Arial"/>
          <w:sz w:val="24"/>
          <w:szCs w:val="24"/>
        </w:rPr>
        <w:t xml:space="preserve">HES has </w:t>
      </w:r>
      <w:r>
        <w:rPr>
          <w:rFonts w:ascii="Arial" w:hAnsi="Arial" w:cs="Arial"/>
          <w:sz w:val="24"/>
          <w:szCs w:val="24"/>
        </w:rPr>
        <w:t xml:space="preserve">therefore </w:t>
      </w:r>
      <w:r w:rsidR="00686C63">
        <w:rPr>
          <w:rFonts w:ascii="Arial" w:hAnsi="Arial" w:cs="Arial"/>
          <w:sz w:val="24"/>
          <w:szCs w:val="24"/>
        </w:rPr>
        <w:t xml:space="preserve">not identified any new, significant issues through the formal ICIA initial screening process, concluding “no” for each of the Scottish Government’s key questions which define the need for a Full ICIA, rather than Partial: </w:t>
      </w:r>
    </w:p>
    <w:tbl>
      <w:tblPr>
        <w:tblStyle w:val="TableGrid"/>
        <w:tblW w:w="0" w:type="auto"/>
        <w:tblLook w:val="04A0" w:firstRow="1" w:lastRow="0" w:firstColumn="1" w:lastColumn="0" w:noHBand="0" w:noVBand="1"/>
      </w:tblPr>
      <w:tblGrid>
        <w:gridCol w:w="8075"/>
        <w:gridCol w:w="941"/>
      </w:tblGrid>
      <w:tr w:rsidR="003B6C1B" w14:paraId="44351C7C" w14:textId="77777777" w:rsidTr="00183532">
        <w:tc>
          <w:tcPr>
            <w:tcW w:w="8075" w:type="dxa"/>
          </w:tcPr>
          <w:p w14:paraId="4209DDF1" w14:textId="25DFF055" w:rsidR="003B6C1B" w:rsidRDefault="003B6C1B" w:rsidP="003B6C1B">
            <w:pPr>
              <w:rPr>
                <w:rFonts w:ascii="Arial" w:hAnsi="Arial" w:cs="Arial"/>
                <w:sz w:val="24"/>
                <w:szCs w:val="24"/>
              </w:rPr>
            </w:pPr>
            <w:r w:rsidRPr="003B6C1B">
              <w:rPr>
                <w:rFonts w:ascii="Arial" w:hAnsi="Arial" w:cs="Arial"/>
                <w:bCs/>
                <w:iCs/>
                <w:sz w:val="24"/>
                <w:szCs w:val="24"/>
              </w:rPr>
              <w:t>Does your assessment identify any unique impacts on island communities?</w:t>
            </w:r>
          </w:p>
        </w:tc>
        <w:tc>
          <w:tcPr>
            <w:tcW w:w="941" w:type="dxa"/>
            <w:vAlign w:val="center"/>
          </w:tcPr>
          <w:p w14:paraId="0F943800" w14:textId="2FA48711" w:rsidR="003B6C1B" w:rsidRPr="003B6C1B" w:rsidRDefault="003B6C1B" w:rsidP="00183532">
            <w:pPr>
              <w:jc w:val="center"/>
              <w:rPr>
                <w:rFonts w:ascii="Arial" w:hAnsi="Arial" w:cs="Arial"/>
                <w:b/>
                <w:bCs/>
                <w:sz w:val="24"/>
                <w:szCs w:val="24"/>
              </w:rPr>
            </w:pPr>
            <w:r w:rsidRPr="003B6C1B">
              <w:rPr>
                <w:rFonts w:ascii="Arial" w:hAnsi="Arial" w:cs="Arial"/>
                <w:b/>
                <w:bCs/>
                <w:sz w:val="24"/>
                <w:szCs w:val="24"/>
              </w:rPr>
              <w:t>No</w:t>
            </w:r>
          </w:p>
        </w:tc>
      </w:tr>
      <w:tr w:rsidR="003B6C1B" w14:paraId="3666E303" w14:textId="77777777" w:rsidTr="00183532">
        <w:tc>
          <w:tcPr>
            <w:tcW w:w="8075" w:type="dxa"/>
          </w:tcPr>
          <w:p w14:paraId="44929BA3" w14:textId="1124AE00" w:rsidR="003B6C1B" w:rsidRDefault="003B6C1B" w:rsidP="003B6C1B">
            <w:pPr>
              <w:rPr>
                <w:rFonts w:ascii="Arial" w:hAnsi="Arial" w:cs="Arial"/>
                <w:sz w:val="24"/>
                <w:szCs w:val="24"/>
              </w:rPr>
            </w:pPr>
            <w:r w:rsidRPr="003B6C1B">
              <w:rPr>
                <w:rFonts w:ascii="Arial" w:hAnsi="Arial" w:cs="Arial"/>
                <w:bCs/>
                <w:iCs/>
                <w:sz w:val="24"/>
                <w:szCs w:val="24"/>
              </w:rPr>
              <w:t>Does your assessment identify any potential barriers or wider impacts</w:t>
            </w:r>
            <w:r>
              <w:rPr>
                <w:rFonts w:ascii="Arial" w:hAnsi="Arial" w:cs="Arial"/>
                <w:bCs/>
                <w:iCs/>
                <w:sz w:val="24"/>
                <w:szCs w:val="24"/>
              </w:rPr>
              <w:t>?</w:t>
            </w:r>
          </w:p>
        </w:tc>
        <w:tc>
          <w:tcPr>
            <w:tcW w:w="941" w:type="dxa"/>
            <w:vAlign w:val="center"/>
          </w:tcPr>
          <w:p w14:paraId="476986D8" w14:textId="524C107E" w:rsidR="003B6C1B" w:rsidRPr="003B6C1B" w:rsidRDefault="003B6C1B" w:rsidP="00183532">
            <w:pPr>
              <w:jc w:val="center"/>
              <w:rPr>
                <w:rFonts w:ascii="Arial" w:hAnsi="Arial" w:cs="Arial"/>
                <w:b/>
                <w:bCs/>
                <w:sz w:val="24"/>
                <w:szCs w:val="24"/>
              </w:rPr>
            </w:pPr>
            <w:r w:rsidRPr="003B6C1B">
              <w:rPr>
                <w:rFonts w:ascii="Arial" w:hAnsi="Arial" w:cs="Arial"/>
                <w:b/>
                <w:bCs/>
                <w:sz w:val="24"/>
                <w:szCs w:val="24"/>
              </w:rPr>
              <w:t>No</w:t>
            </w:r>
          </w:p>
        </w:tc>
      </w:tr>
      <w:tr w:rsidR="003B6C1B" w14:paraId="401CAA39" w14:textId="77777777" w:rsidTr="00183532">
        <w:tc>
          <w:tcPr>
            <w:tcW w:w="8075" w:type="dxa"/>
          </w:tcPr>
          <w:p w14:paraId="241FBC10" w14:textId="441A4C5C" w:rsidR="003B6C1B" w:rsidRDefault="003B6C1B" w:rsidP="003B6C1B">
            <w:pPr>
              <w:rPr>
                <w:rFonts w:ascii="Arial" w:hAnsi="Arial" w:cs="Arial"/>
                <w:sz w:val="24"/>
                <w:szCs w:val="24"/>
              </w:rPr>
            </w:pPr>
            <w:r w:rsidRPr="003B6C1B">
              <w:rPr>
                <w:rFonts w:ascii="Arial" w:hAnsi="Arial" w:cs="Arial"/>
                <w:bCs/>
                <w:iCs/>
                <w:sz w:val="24"/>
                <w:szCs w:val="24"/>
                <w:u w:val="single"/>
              </w:rPr>
              <w:t>Regarding HES’s approach</w:t>
            </w:r>
            <w:r>
              <w:rPr>
                <w:rFonts w:ascii="Arial" w:hAnsi="Arial" w:cs="Arial"/>
                <w:bCs/>
                <w:iCs/>
                <w:sz w:val="24"/>
                <w:szCs w:val="24"/>
              </w:rPr>
              <w:t>, d</w:t>
            </w:r>
            <w:r w:rsidRPr="003B6C1B">
              <w:rPr>
                <w:rFonts w:ascii="Arial" w:hAnsi="Arial" w:cs="Arial"/>
                <w:bCs/>
                <w:iCs/>
                <w:sz w:val="24"/>
                <w:szCs w:val="24"/>
              </w:rPr>
              <w:t>oes the evidence show different circumstances or different expectations or needs, or different experiences or outcomes?</w:t>
            </w:r>
            <w:r w:rsidR="00183532">
              <w:rPr>
                <w:rFonts w:ascii="Arial" w:hAnsi="Arial" w:cs="Arial"/>
                <w:bCs/>
                <w:iCs/>
                <w:sz w:val="24"/>
                <w:szCs w:val="24"/>
              </w:rPr>
              <w:t xml:space="preserve"> </w:t>
            </w:r>
            <w:r w:rsidR="00183532" w:rsidRPr="003B6C1B">
              <w:rPr>
                <w:rFonts w:ascii="Arial" w:hAnsi="Arial" w:cs="Arial"/>
                <w:bCs/>
                <w:iCs/>
                <w:sz w:val="24"/>
                <w:szCs w:val="24"/>
              </w:rPr>
              <w:t>Are these different effects likely?</w:t>
            </w:r>
            <w:r w:rsidR="00183532">
              <w:rPr>
                <w:rFonts w:ascii="Arial" w:hAnsi="Arial" w:cs="Arial"/>
                <w:bCs/>
                <w:iCs/>
                <w:sz w:val="24"/>
                <w:szCs w:val="24"/>
              </w:rPr>
              <w:t xml:space="preserve"> Are these effects significantly different?</w:t>
            </w:r>
          </w:p>
        </w:tc>
        <w:tc>
          <w:tcPr>
            <w:tcW w:w="941" w:type="dxa"/>
            <w:vAlign w:val="center"/>
          </w:tcPr>
          <w:p w14:paraId="707E80B6" w14:textId="6BDEEE71" w:rsidR="003B6C1B" w:rsidRPr="003B6C1B" w:rsidRDefault="003B6C1B" w:rsidP="00183532">
            <w:pPr>
              <w:jc w:val="center"/>
              <w:rPr>
                <w:rFonts w:ascii="Arial" w:hAnsi="Arial" w:cs="Arial"/>
                <w:b/>
                <w:bCs/>
                <w:sz w:val="24"/>
                <w:szCs w:val="24"/>
              </w:rPr>
            </w:pPr>
            <w:r w:rsidRPr="003B6C1B">
              <w:rPr>
                <w:rFonts w:ascii="Arial" w:hAnsi="Arial" w:cs="Arial"/>
                <w:b/>
                <w:bCs/>
                <w:sz w:val="24"/>
                <w:szCs w:val="24"/>
              </w:rPr>
              <w:t>No</w:t>
            </w:r>
          </w:p>
        </w:tc>
      </w:tr>
      <w:tr w:rsidR="003B6C1B" w14:paraId="4E0C98CF" w14:textId="77777777" w:rsidTr="00183532">
        <w:tc>
          <w:tcPr>
            <w:tcW w:w="8075" w:type="dxa"/>
          </w:tcPr>
          <w:p w14:paraId="65600AB2" w14:textId="580518C9" w:rsidR="003B6C1B" w:rsidRPr="003B6C1B" w:rsidRDefault="003B6C1B" w:rsidP="003B6C1B">
            <w:pPr>
              <w:rPr>
                <w:rFonts w:ascii="Arial" w:hAnsi="Arial" w:cs="Arial"/>
                <w:bCs/>
                <w:iCs/>
                <w:sz w:val="24"/>
                <w:szCs w:val="24"/>
              </w:rPr>
            </w:pPr>
            <w:r w:rsidRPr="003B6C1B">
              <w:rPr>
                <w:rFonts w:ascii="Arial" w:hAnsi="Arial" w:cs="Arial"/>
                <w:bCs/>
                <w:iCs/>
                <w:sz w:val="24"/>
                <w:szCs w:val="24"/>
              </w:rPr>
              <w:t>Could the effect amount to a disadvantage for an island community compared to the mainland or between island groups?</w:t>
            </w:r>
          </w:p>
        </w:tc>
        <w:tc>
          <w:tcPr>
            <w:tcW w:w="941" w:type="dxa"/>
            <w:vAlign w:val="center"/>
          </w:tcPr>
          <w:p w14:paraId="30873518" w14:textId="3F83E490" w:rsidR="003B6C1B" w:rsidRPr="003B6C1B" w:rsidRDefault="003B6C1B" w:rsidP="00183532">
            <w:pPr>
              <w:jc w:val="center"/>
              <w:rPr>
                <w:rFonts w:ascii="Arial" w:hAnsi="Arial" w:cs="Arial"/>
                <w:b/>
                <w:bCs/>
                <w:sz w:val="24"/>
                <w:szCs w:val="24"/>
              </w:rPr>
            </w:pPr>
            <w:r w:rsidRPr="003B6C1B">
              <w:rPr>
                <w:rFonts w:ascii="Arial" w:hAnsi="Arial" w:cs="Arial"/>
                <w:b/>
                <w:bCs/>
                <w:sz w:val="24"/>
                <w:szCs w:val="24"/>
              </w:rPr>
              <w:t>No</w:t>
            </w:r>
          </w:p>
        </w:tc>
      </w:tr>
    </w:tbl>
    <w:p w14:paraId="2700FD3C" w14:textId="77777777" w:rsidR="00183532" w:rsidRDefault="00183532" w:rsidP="00183532">
      <w:pPr>
        <w:tabs>
          <w:tab w:val="left" w:pos="306"/>
        </w:tabs>
        <w:spacing w:after="0" w:line="320" w:lineRule="exact"/>
      </w:pPr>
    </w:p>
    <w:p w14:paraId="0D7169D1" w14:textId="01C2D16A" w:rsidR="00183532" w:rsidRDefault="00183532" w:rsidP="00183532">
      <w:pPr>
        <w:jc w:val="both"/>
        <w:rPr>
          <w:rFonts w:ascii="Arial" w:hAnsi="Arial" w:cs="Arial"/>
          <w:sz w:val="24"/>
          <w:szCs w:val="24"/>
        </w:rPr>
      </w:pPr>
      <w:r w:rsidRPr="00183532">
        <w:rPr>
          <w:rFonts w:ascii="Arial" w:hAnsi="Arial" w:cs="Arial"/>
          <w:sz w:val="24"/>
          <w:szCs w:val="24"/>
        </w:rPr>
        <w:t>The conclusion of this Partial ICIA is that</w:t>
      </w:r>
      <w:r w:rsidR="003B6C1B" w:rsidRPr="00183532">
        <w:rPr>
          <w:rFonts w:ascii="Arial" w:hAnsi="Arial" w:cs="Arial"/>
          <w:sz w:val="24"/>
          <w:szCs w:val="24"/>
        </w:rPr>
        <w:t xml:space="preserve"> sentences </w:t>
      </w:r>
      <w:r w:rsidR="00871909">
        <w:rPr>
          <w:rFonts w:ascii="Arial" w:hAnsi="Arial" w:cs="Arial"/>
          <w:sz w:val="24"/>
          <w:szCs w:val="24"/>
        </w:rPr>
        <w:t>should</w:t>
      </w:r>
      <w:r w:rsidR="00C53303">
        <w:rPr>
          <w:rFonts w:ascii="Arial" w:hAnsi="Arial" w:cs="Arial"/>
          <w:sz w:val="24"/>
          <w:szCs w:val="24"/>
        </w:rPr>
        <w:t xml:space="preserve"> be</w:t>
      </w:r>
      <w:r w:rsidRPr="00183532">
        <w:rPr>
          <w:rFonts w:ascii="Arial" w:hAnsi="Arial" w:cs="Arial"/>
          <w:sz w:val="24"/>
          <w:szCs w:val="24"/>
        </w:rPr>
        <w:t xml:space="preserve"> added </w:t>
      </w:r>
      <w:r w:rsidR="003B6C1B" w:rsidRPr="00183532">
        <w:rPr>
          <w:rFonts w:ascii="Arial" w:hAnsi="Arial" w:cs="Arial"/>
          <w:sz w:val="24"/>
          <w:szCs w:val="24"/>
        </w:rPr>
        <w:t>to the Corporate Plan to recognise the different needs and pressures across communities in Scotland, including islands.</w:t>
      </w:r>
      <w:r>
        <w:rPr>
          <w:rFonts w:ascii="Arial" w:hAnsi="Arial" w:cs="Arial"/>
          <w:sz w:val="24"/>
          <w:szCs w:val="24"/>
        </w:rPr>
        <w:t xml:space="preserve"> The screening evidence considered in reaching this conclusion is summarised below</w:t>
      </w:r>
      <w:r w:rsidR="00A537E7">
        <w:rPr>
          <w:rFonts w:ascii="Arial" w:hAnsi="Arial" w:cs="Arial"/>
          <w:sz w:val="24"/>
          <w:szCs w:val="24"/>
        </w:rPr>
        <w:t>, following the Scottish Government’s required approach</w:t>
      </w:r>
      <w:r>
        <w:rPr>
          <w:rFonts w:ascii="Arial" w:hAnsi="Arial" w:cs="Arial"/>
          <w:sz w:val="24"/>
          <w:szCs w:val="24"/>
        </w:rPr>
        <w:t xml:space="preserve">. </w:t>
      </w:r>
    </w:p>
    <w:tbl>
      <w:tblPr>
        <w:tblStyle w:val="TableGrid"/>
        <w:tblW w:w="9209" w:type="dxa"/>
        <w:tblLayout w:type="fixed"/>
        <w:tblLook w:val="0000" w:firstRow="0" w:lastRow="0" w:firstColumn="0" w:lastColumn="0" w:noHBand="0" w:noVBand="0"/>
      </w:tblPr>
      <w:tblGrid>
        <w:gridCol w:w="9209"/>
      </w:tblGrid>
      <w:tr w:rsidR="009C0C55" w14:paraId="418E9C21" w14:textId="77777777" w:rsidTr="00F352D2">
        <w:trPr>
          <w:trHeight w:val="385"/>
        </w:trPr>
        <w:tc>
          <w:tcPr>
            <w:tcW w:w="9209" w:type="dxa"/>
          </w:tcPr>
          <w:p w14:paraId="30DA4B7C" w14:textId="3596B84F" w:rsidR="009C0C55" w:rsidRPr="00F352D2" w:rsidRDefault="00F352D2" w:rsidP="3B7CF5CE">
            <w:pPr>
              <w:rPr>
                <w:rFonts w:ascii="Arial" w:hAnsi="Arial" w:cs="Arial"/>
                <w:b/>
                <w:sz w:val="24"/>
                <w:szCs w:val="24"/>
              </w:rPr>
            </w:pPr>
            <w:r w:rsidRPr="00F352D2">
              <w:rPr>
                <w:rFonts w:ascii="Arial" w:hAnsi="Arial" w:cs="Arial"/>
                <w:b/>
                <w:sz w:val="24"/>
                <w:szCs w:val="24"/>
              </w:rPr>
              <w:lastRenderedPageBreak/>
              <w:t>Initial Screening</w:t>
            </w:r>
          </w:p>
        </w:tc>
      </w:tr>
      <w:tr w:rsidR="0049766B" w:rsidRPr="00E03AE9" w14:paraId="492ACB5F" w14:textId="77777777" w:rsidTr="3B7CF5CE">
        <w:tblPrEx>
          <w:tblLook w:val="04A0" w:firstRow="1" w:lastRow="0" w:firstColumn="1" w:lastColumn="0" w:noHBand="0" w:noVBand="1"/>
        </w:tblPrEx>
        <w:tc>
          <w:tcPr>
            <w:tcW w:w="9209" w:type="dxa"/>
            <w:shd w:val="clear" w:color="auto" w:fill="008080"/>
          </w:tcPr>
          <w:p w14:paraId="2C836E4A" w14:textId="3C33CEF5" w:rsidR="0049766B" w:rsidRPr="00E03AE9" w:rsidRDefault="0049766B" w:rsidP="0049766B">
            <w:pPr>
              <w:spacing w:after="120" w:line="320" w:lineRule="exact"/>
              <w:rPr>
                <w:rFonts w:ascii="Arial" w:hAnsi="Arial" w:cs="Arial"/>
                <w:b/>
                <w:iCs/>
                <w:color w:val="FFFFFF" w:themeColor="background1"/>
                <w:sz w:val="24"/>
                <w:szCs w:val="24"/>
              </w:rPr>
            </w:pPr>
            <w:r>
              <w:rPr>
                <w:rFonts w:ascii="Arial" w:hAnsi="Arial" w:cs="Arial"/>
                <w:b/>
                <w:iCs/>
                <w:color w:val="FFFFFF" w:themeColor="background1"/>
                <w:sz w:val="24"/>
                <w:szCs w:val="24"/>
              </w:rPr>
              <w:t>Step One: Developing a clear understanding of your objectives</w:t>
            </w:r>
          </w:p>
        </w:tc>
      </w:tr>
      <w:tr w:rsidR="0049766B" w:rsidRPr="00470673" w14:paraId="377C0920" w14:textId="77777777" w:rsidTr="3B7CF5CE">
        <w:tblPrEx>
          <w:tblLook w:val="04A0" w:firstRow="1" w:lastRow="0" w:firstColumn="1" w:lastColumn="0" w:noHBand="0" w:noVBand="1"/>
        </w:tblPrEx>
        <w:tc>
          <w:tcPr>
            <w:tcW w:w="9209" w:type="dxa"/>
          </w:tcPr>
          <w:p w14:paraId="2A0DFFF5" w14:textId="2C57D41A" w:rsidR="0049766B" w:rsidRDefault="0049766B" w:rsidP="0049766B">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470673">
              <w:rPr>
                <w:rFonts w:ascii="Arial" w:hAnsi="Arial" w:cs="Arial"/>
                <w:bCs/>
                <w:iCs/>
                <w:sz w:val="24"/>
                <w:szCs w:val="24"/>
              </w:rPr>
              <w:t xml:space="preserve">Is the policy, </w:t>
            </w:r>
            <w:proofErr w:type="gramStart"/>
            <w:r w:rsidRPr="00470673">
              <w:rPr>
                <w:rFonts w:ascii="Arial" w:hAnsi="Arial" w:cs="Arial"/>
                <w:bCs/>
                <w:iCs/>
                <w:sz w:val="24"/>
                <w:szCs w:val="24"/>
              </w:rPr>
              <w:t>strategy</w:t>
            </w:r>
            <w:proofErr w:type="gramEnd"/>
            <w:r w:rsidRPr="00470673">
              <w:rPr>
                <w:rFonts w:ascii="Arial" w:hAnsi="Arial" w:cs="Arial"/>
                <w:bCs/>
                <w:iCs/>
                <w:sz w:val="24"/>
                <w:szCs w:val="24"/>
              </w:rPr>
              <w:t xml:space="preserve"> or service </w:t>
            </w:r>
            <w:r w:rsidR="000636AD">
              <w:rPr>
                <w:rFonts w:ascii="Arial" w:hAnsi="Arial" w:cs="Arial"/>
                <w:bCs/>
                <w:iCs/>
                <w:sz w:val="24"/>
                <w:szCs w:val="24"/>
              </w:rPr>
              <w:t xml:space="preserve">either </w:t>
            </w:r>
            <w:r w:rsidRPr="000636AD">
              <w:rPr>
                <w:rFonts w:ascii="Arial" w:hAnsi="Arial" w:cs="Arial"/>
                <w:b/>
                <w:iCs/>
                <w:sz w:val="24"/>
                <w:szCs w:val="24"/>
              </w:rPr>
              <w:t>new</w:t>
            </w:r>
            <w:r w:rsidR="007339D3">
              <w:rPr>
                <w:rFonts w:ascii="Arial" w:hAnsi="Arial" w:cs="Arial"/>
                <w:bCs/>
                <w:iCs/>
                <w:sz w:val="24"/>
                <w:szCs w:val="24"/>
              </w:rPr>
              <w:t xml:space="preserve"> or </w:t>
            </w:r>
            <w:r w:rsidR="007339D3" w:rsidRPr="000636AD">
              <w:rPr>
                <w:rFonts w:ascii="Arial" w:hAnsi="Arial" w:cs="Arial"/>
                <w:b/>
                <w:iCs/>
                <w:sz w:val="24"/>
                <w:szCs w:val="24"/>
              </w:rPr>
              <w:t xml:space="preserve">under </w:t>
            </w:r>
            <w:r w:rsidR="007339D3">
              <w:rPr>
                <w:rFonts w:ascii="Arial" w:hAnsi="Arial" w:cs="Arial"/>
                <w:bCs/>
                <w:iCs/>
                <w:sz w:val="24"/>
                <w:szCs w:val="24"/>
              </w:rPr>
              <w:t>review</w:t>
            </w:r>
            <w:r w:rsidRPr="00470673">
              <w:rPr>
                <w:rFonts w:ascii="Arial" w:hAnsi="Arial" w:cs="Arial"/>
                <w:bCs/>
                <w:iCs/>
                <w:sz w:val="24"/>
                <w:szCs w:val="24"/>
              </w:rPr>
              <w:t>?</w:t>
            </w:r>
          </w:p>
          <w:p w14:paraId="76211319" w14:textId="77777777" w:rsidR="0049766B" w:rsidRPr="00470673" w:rsidRDefault="0049766B" w:rsidP="0049766B">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470673">
              <w:rPr>
                <w:rFonts w:ascii="Arial" w:hAnsi="Arial" w:cs="Arial"/>
                <w:bCs/>
                <w:iCs/>
                <w:sz w:val="24"/>
                <w:szCs w:val="24"/>
              </w:rPr>
              <w:t xml:space="preserve">What are the objectives of the policy, </w:t>
            </w:r>
            <w:proofErr w:type="gramStart"/>
            <w:r w:rsidRPr="00470673">
              <w:rPr>
                <w:rFonts w:ascii="Arial" w:hAnsi="Arial" w:cs="Arial"/>
                <w:bCs/>
                <w:iCs/>
                <w:sz w:val="24"/>
                <w:szCs w:val="24"/>
              </w:rPr>
              <w:t>strategy</w:t>
            </w:r>
            <w:proofErr w:type="gramEnd"/>
            <w:r w:rsidRPr="00470673">
              <w:rPr>
                <w:rFonts w:ascii="Arial" w:hAnsi="Arial" w:cs="Arial"/>
                <w:bCs/>
                <w:iCs/>
                <w:sz w:val="24"/>
                <w:szCs w:val="24"/>
              </w:rPr>
              <w:t xml:space="preserve"> or service?</w:t>
            </w:r>
          </w:p>
          <w:p w14:paraId="6DE68FA7" w14:textId="77777777" w:rsidR="0049766B" w:rsidRPr="00470673" w:rsidRDefault="0049766B" w:rsidP="0049766B">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470673">
              <w:rPr>
                <w:rFonts w:ascii="Arial" w:hAnsi="Arial" w:cs="Arial"/>
                <w:bCs/>
                <w:iCs/>
                <w:sz w:val="24"/>
                <w:szCs w:val="24"/>
              </w:rPr>
              <w:t xml:space="preserve">How are islands identified for the purpose of the policy, </w:t>
            </w:r>
            <w:proofErr w:type="gramStart"/>
            <w:r w:rsidRPr="00470673">
              <w:rPr>
                <w:rFonts w:ascii="Arial" w:hAnsi="Arial" w:cs="Arial"/>
                <w:bCs/>
                <w:iCs/>
                <w:sz w:val="24"/>
                <w:szCs w:val="24"/>
              </w:rPr>
              <w:t>strategy</w:t>
            </w:r>
            <w:proofErr w:type="gramEnd"/>
            <w:r w:rsidRPr="00470673">
              <w:rPr>
                <w:rFonts w:ascii="Arial" w:hAnsi="Arial" w:cs="Arial"/>
                <w:bCs/>
                <w:iCs/>
                <w:sz w:val="24"/>
                <w:szCs w:val="24"/>
              </w:rPr>
              <w:t xml:space="preserve"> or service?</w:t>
            </w:r>
          </w:p>
          <w:p w14:paraId="6AF0EB34" w14:textId="01FFE241" w:rsidR="0046415F" w:rsidRPr="009B7305" w:rsidRDefault="0049766B" w:rsidP="009B7305">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470673">
              <w:rPr>
                <w:rFonts w:ascii="Arial" w:hAnsi="Arial" w:cs="Arial"/>
                <w:bCs/>
                <w:iCs/>
                <w:sz w:val="24"/>
                <w:szCs w:val="24"/>
              </w:rPr>
              <w:t>What are the intended impacts/outcomes and how do these potentially differ in the islands?</w:t>
            </w:r>
          </w:p>
        </w:tc>
      </w:tr>
      <w:tr w:rsidR="0049766B" w:rsidRPr="00E03AE9" w14:paraId="17DBF44A" w14:textId="77777777" w:rsidTr="3B7CF5CE">
        <w:tblPrEx>
          <w:tblLook w:val="04A0" w:firstRow="1" w:lastRow="0" w:firstColumn="1" w:lastColumn="0" w:noHBand="0" w:noVBand="1"/>
        </w:tblPrEx>
        <w:tc>
          <w:tcPr>
            <w:tcW w:w="9209" w:type="dxa"/>
          </w:tcPr>
          <w:p w14:paraId="56053AE9" w14:textId="77777777" w:rsidR="00C53303" w:rsidRPr="00C53303" w:rsidRDefault="007127DC" w:rsidP="009A6402">
            <w:pPr>
              <w:spacing w:line="320" w:lineRule="exact"/>
              <w:rPr>
                <w:rFonts w:ascii="Arial" w:hAnsi="Arial" w:cs="Arial"/>
                <w:sz w:val="24"/>
                <w:szCs w:val="24"/>
              </w:rPr>
            </w:pPr>
            <w:r w:rsidRPr="00C53303">
              <w:rPr>
                <w:rFonts w:ascii="Arial" w:hAnsi="Arial" w:cs="Arial"/>
                <w:bCs/>
                <w:iCs/>
                <w:sz w:val="24"/>
                <w:szCs w:val="24"/>
              </w:rPr>
              <w:t xml:space="preserve">HES is a charitable Non-Departmental Public Body (NDPB) whose statutory functions are set out in the Historic Environment Scotland Act 2014. Its primary purpose is to investigate, care for and promote Scotland’s historic environment and to manage its collections as a national resource for reference, </w:t>
            </w:r>
            <w:proofErr w:type="gramStart"/>
            <w:r w:rsidRPr="00C53303">
              <w:rPr>
                <w:rFonts w:ascii="Arial" w:hAnsi="Arial" w:cs="Arial"/>
                <w:bCs/>
                <w:iCs/>
                <w:sz w:val="24"/>
                <w:szCs w:val="24"/>
              </w:rPr>
              <w:t>study</w:t>
            </w:r>
            <w:proofErr w:type="gramEnd"/>
            <w:r w:rsidRPr="00C53303">
              <w:rPr>
                <w:rFonts w:ascii="Arial" w:hAnsi="Arial" w:cs="Arial"/>
                <w:bCs/>
                <w:iCs/>
                <w:sz w:val="24"/>
                <w:szCs w:val="24"/>
              </w:rPr>
              <w:t xml:space="preserve"> and research</w:t>
            </w:r>
            <w:r w:rsidR="00C53303" w:rsidRPr="00C53303">
              <w:rPr>
                <w:rFonts w:ascii="Arial" w:hAnsi="Arial" w:cs="Arial"/>
                <w:bCs/>
                <w:iCs/>
                <w:sz w:val="24"/>
                <w:szCs w:val="24"/>
              </w:rPr>
              <w:t xml:space="preserve"> - a</w:t>
            </w:r>
            <w:r w:rsidR="00D97C24" w:rsidRPr="00C53303">
              <w:rPr>
                <w:rFonts w:ascii="Arial" w:hAnsi="Arial" w:cs="Arial"/>
                <w:bCs/>
                <w:iCs/>
                <w:sz w:val="24"/>
                <w:szCs w:val="24"/>
              </w:rPr>
              <w:t xml:space="preserve">s set out </w:t>
            </w:r>
            <w:r w:rsidR="00640879" w:rsidRPr="00C53303">
              <w:rPr>
                <w:rFonts w:ascii="Arial" w:hAnsi="Arial" w:cs="Arial"/>
                <w:bCs/>
                <w:iCs/>
                <w:sz w:val="24"/>
                <w:szCs w:val="24"/>
              </w:rPr>
              <w:t xml:space="preserve">in the Framework Document between Historic Environment Scotland and </w:t>
            </w:r>
            <w:r w:rsidR="00DC3D9A" w:rsidRPr="00C53303">
              <w:rPr>
                <w:rFonts w:ascii="Arial" w:hAnsi="Arial" w:cs="Arial"/>
                <w:bCs/>
                <w:iCs/>
                <w:sz w:val="24"/>
                <w:szCs w:val="24"/>
              </w:rPr>
              <w:t>the Scottish Government</w:t>
            </w:r>
            <w:r w:rsidR="00FD7A48" w:rsidRPr="00C53303">
              <w:rPr>
                <w:rFonts w:ascii="Arial" w:hAnsi="Arial" w:cs="Arial"/>
                <w:sz w:val="24"/>
                <w:szCs w:val="24"/>
              </w:rPr>
              <w:t xml:space="preserve">. </w:t>
            </w:r>
          </w:p>
          <w:p w14:paraId="3DC34D20" w14:textId="77777777" w:rsidR="00C53303" w:rsidRPr="00C53303" w:rsidRDefault="00C53303" w:rsidP="009A6402">
            <w:pPr>
              <w:spacing w:line="320" w:lineRule="exact"/>
              <w:rPr>
                <w:rFonts w:ascii="Arial" w:hAnsi="Arial" w:cs="Arial"/>
                <w:sz w:val="24"/>
                <w:szCs w:val="24"/>
              </w:rPr>
            </w:pPr>
          </w:p>
          <w:p w14:paraId="36967D01" w14:textId="2C6F8142" w:rsidR="009A6402" w:rsidRPr="00C53303" w:rsidRDefault="00FD7A48" w:rsidP="009A6402">
            <w:pPr>
              <w:spacing w:line="320" w:lineRule="exact"/>
              <w:rPr>
                <w:rFonts w:ascii="Arial" w:hAnsi="Arial" w:cs="Arial"/>
                <w:bCs/>
                <w:iCs/>
                <w:sz w:val="24"/>
                <w:szCs w:val="24"/>
              </w:rPr>
            </w:pPr>
            <w:r w:rsidRPr="00C53303">
              <w:rPr>
                <w:rFonts w:ascii="Arial" w:hAnsi="Arial" w:cs="Arial"/>
                <w:bCs/>
                <w:iCs/>
                <w:sz w:val="24"/>
                <w:szCs w:val="24"/>
              </w:rPr>
              <w:t xml:space="preserve">HES’s purpose, strategic </w:t>
            </w:r>
            <w:proofErr w:type="gramStart"/>
            <w:r w:rsidRPr="00C53303">
              <w:rPr>
                <w:rFonts w:ascii="Arial" w:hAnsi="Arial" w:cs="Arial"/>
                <w:bCs/>
                <w:iCs/>
                <w:sz w:val="24"/>
                <w:szCs w:val="24"/>
              </w:rPr>
              <w:t>aims</w:t>
            </w:r>
            <w:proofErr w:type="gramEnd"/>
            <w:r w:rsidRPr="00C53303">
              <w:rPr>
                <w:rFonts w:ascii="Arial" w:hAnsi="Arial" w:cs="Arial"/>
                <w:bCs/>
                <w:iCs/>
                <w:sz w:val="24"/>
                <w:szCs w:val="24"/>
              </w:rPr>
              <w:t xml:space="preserve"> and objectives, as agreed by the Scottish Ministers</w:t>
            </w:r>
            <w:r w:rsidR="000B0316" w:rsidRPr="00C53303">
              <w:rPr>
                <w:rFonts w:ascii="Arial" w:hAnsi="Arial" w:cs="Arial"/>
                <w:bCs/>
                <w:iCs/>
                <w:sz w:val="24"/>
                <w:szCs w:val="24"/>
              </w:rPr>
              <w:t>,</w:t>
            </w:r>
            <w:r w:rsidRPr="00C53303">
              <w:rPr>
                <w:rFonts w:ascii="Arial" w:hAnsi="Arial" w:cs="Arial"/>
                <w:bCs/>
                <w:iCs/>
                <w:sz w:val="24"/>
                <w:szCs w:val="24"/>
              </w:rPr>
              <w:t xml:space="preserve"> are published in the HES </w:t>
            </w:r>
            <w:r w:rsidR="00B97157">
              <w:rPr>
                <w:rFonts w:ascii="Arial" w:hAnsi="Arial" w:cs="Arial"/>
                <w:bCs/>
                <w:iCs/>
                <w:sz w:val="24"/>
                <w:szCs w:val="24"/>
              </w:rPr>
              <w:t>C</w:t>
            </w:r>
            <w:r w:rsidRPr="00C53303">
              <w:rPr>
                <w:rFonts w:ascii="Arial" w:hAnsi="Arial" w:cs="Arial"/>
                <w:bCs/>
                <w:iCs/>
                <w:sz w:val="24"/>
                <w:szCs w:val="24"/>
              </w:rPr>
              <w:t xml:space="preserve">orporate </w:t>
            </w:r>
            <w:r w:rsidR="00B97157">
              <w:rPr>
                <w:rFonts w:ascii="Arial" w:hAnsi="Arial" w:cs="Arial"/>
                <w:bCs/>
                <w:iCs/>
                <w:sz w:val="24"/>
                <w:szCs w:val="24"/>
              </w:rPr>
              <w:t>P</w:t>
            </w:r>
            <w:r w:rsidRPr="00C53303">
              <w:rPr>
                <w:rFonts w:ascii="Arial" w:hAnsi="Arial" w:cs="Arial"/>
                <w:bCs/>
                <w:iCs/>
                <w:sz w:val="24"/>
                <w:szCs w:val="24"/>
              </w:rPr>
              <w:t xml:space="preserve">lan approved by Scottish Ministers. </w:t>
            </w:r>
            <w:r w:rsidR="00C12FA7" w:rsidRPr="00C53303">
              <w:rPr>
                <w:rFonts w:ascii="Arial" w:hAnsi="Arial" w:cs="Arial"/>
                <w:bCs/>
                <w:iCs/>
                <w:sz w:val="24"/>
                <w:szCs w:val="24"/>
              </w:rPr>
              <w:t>The Plan aligns to and leads the delivery of the priorities of the historic environment sector set out in </w:t>
            </w:r>
            <w:r w:rsidR="00DC6243">
              <w:rPr>
                <w:rFonts w:ascii="Arial" w:hAnsi="Arial" w:cs="Arial"/>
                <w:bCs/>
                <w:iCs/>
                <w:sz w:val="24"/>
                <w:szCs w:val="24"/>
              </w:rPr>
              <w:t>“</w:t>
            </w:r>
            <w:hyperlink r:id="rId15" w:history="1">
              <w:r w:rsidR="00C12FA7" w:rsidRPr="00B97157">
                <w:rPr>
                  <w:rFonts w:ascii="Arial" w:hAnsi="Arial" w:cs="Arial"/>
                  <w:bCs/>
                  <w:i/>
                  <w:iCs/>
                  <w:sz w:val="24"/>
                  <w:szCs w:val="24"/>
                </w:rPr>
                <w:t>Our Place in Time</w:t>
              </w:r>
            </w:hyperlink>
            <w:r w:rsidR="00DC6243">
              <w:rPr>
                <w:rFonts w:ascii="Arial" w:hAnsi="Arial" w:cs="Arial"/>
                <w:bCs/>
                <w:i/>
                <w:iCs/>
                <w:sz w:val="24"/>
                <w:szCs w:val="24"/>
              </w:rPr>
              <w:t>”</w:t>
            </w:r>
            <w:r w:rsidR="00C12FA7" w:rsidRPr="00C53303">
              <w:rPr>
                <w:rFonts w:ascii="Arial" w:hAnsi="Arial" w:cs="Arial"/>
                <w:bCs/>
                <w:iCs/>
                <w:sz w:val="24"/>
                <w:szCs w:val="24"/>
              </w:rPr>
              <w:t> and supports the Scottish Government’s Purpose delivered through the </w:t>
            </w:r>
            <w:hyperlink r:id="rId16" w:tooltip="http://www.gov.scot/About/Performance/scotPerforms/purpose" w:history="1">
              <w:r w:rsidR="00C12FA7" w:rsidRPr="00C53303">
                <w:rPr>
                  <w:rFonts w:ascii="Arial" w:hAnsi="Arial" w:cs="Arial"/>
                  <w:bCs/>
                  <w:iCs/>
                  <w:sz w:val="24"/>
                  <w:szCs w:val="24"/>
                </w:rPr>
                <w:t>National Performance Framework</w:t>
              </w:r>
            </w:hyperlink>
            <w:r w:rsidR="00752403" w:rsidRPr="00C53303">
              <w:rPr>
                <w:rFonts w:ascii="Arial" w:hAnsi="Arial" w:cs="Arial"/>
                <w:bCs/>
                <w:iCs/>
                <w:sz w:val="24"/>
                <w:szCs w:val="24"/>
              </w:rPr>
              <w:t>. The Corporate Plan provides strategic direction for our shorter term annual plans such as the </w:t>
            </w:r>
            <w:hyperlink r:id="rId17" w:tooltip="https://hescot.sharepoint.com/sites/dc/corpgov/_layouts/15/DocIdRedir.aspx?ID=HESDOC-244780918-1524" w:history="1">
              <w:r w:rsidR="00752403" w:rsidRPr="00C53303">
                <w:rPr>
                  <w:rFonts w:ascii="Arial" w:hAnsi="Arial" w:cs="Arial"/>
                  <w:bCs/>
                  <w:iCs/>
                  <w:sz w:val="24"/>
                  <w:szCs w:val="24"/>
                </w:rPr>
                <w:t>Annual Operating Plan</w:t>
              </w:r>
            </w:hyperlink>
            <w:hyperlink r:id="rId18" w:tooltip="https://hescot.sharepoint.com/sites/dc/corpgov/_layouts/15/DocIdRedir.aspx?ID=HESDOC-244780918-1524" w:history="1">
              <w:r w:rsidR="00752403" w:rsidRPr="00C53303">
                <w:rPr>
                  <w:rFonts w:ascii="Arial" w:hAnsi="Arial" w:cs="Arial"/>
                  <w:bCs/>
                  <w:iCs/>
                  <w:sz w:val="24"/>
                  <w:szCs w:val="24"/>
                </w:rPr>
                <w:t>,</w:t>
              </w:r>
            </w:hyperlink>
            <w:r w:rsidR="00752403" w:rsidRPr="00C53303">
              <w:rPr>
                <w:rFonts w:ascii="Arial" w:hAnsi="Arial" w:cs="Arial"/>
                <w:bCs/>
                <w:iCs/>
                <w:sz w:val="24"/>
                <w:szCs w:val="24"/>
              </w:rPr>
              <w:t> annual Directorate Plans and individual performance objectives.</w:t>
            </w:r>
          </w:p>
          <w:p w14:paraId="4F1DEA5E" w14:textId="521872E2" w:rsidR="00796FCE" w:rsidRPr="00C53303" w:rsidRDefault="00796FCE" w:rsidP="009A6402">
            <w:pPr>
              <w:spacing w:line="320" w:lineRule="exact"/>
              <w:rPr>
                <w:rFonts w:ascii="Arial" w:hAnsi="Arial" w:cs="Arial"/>
                <w:bCs/>
                <w:iCs/>
                <w:sz w:val="24"/>
                <w:szCs w:val="24"/>
              </w:rPr>
            </w:pPr>
          </w:p>
          <w:p w14:paraId="1889F47D" w14:textId="553C0C13" w:rsidR="007A45BD" w:rsidRDefault="00796FCE" w:rsidP="009A6402">
            <w:pPr>
              <w:spacing w:line="320" w:lineRule="exact"/>
              <w:rPr>
                <w:rFonts w:ascii="Arial" w:hAnsi="Arial" w:cs="Arial"/>
                <w:bCs/>
                <w:iCs/>
                <w:sz w:val="24"/>
                <w:szCs w:val="24"/>
              </w:rPr>
            </w:pPr>
            <w:r w:rsidRPr="00C53303">
              <w:rPr>
                <w:rFonts w:ascii="Arial" w:hAnsi="Arial" w:cs="Arial"/>
                <w:bCs/>
                <w:iCs/>
                <w:sz w:val="24"/>
                <w:szCs w:val="24"/>
              </w:rPr>
              <w:t xml:space="preserve">The current Corporate Plan </w:t>
            </w:r>
            <w:r w:rsidR="00203E7C" w:rsidRPr="00C53303">
              <w:rPr>
                <w:rFonts w:ascii="Arial" w:hAnsi="Arial" w:cs="Arial"/>
                <w:bCs/>
                <w:iCs/>
                <w:sz w:val="24"/>
                <w:szCs w:val="24"/>
              </w:rPr>
              <w:t>‘</w:t>
            </w:r>
            <w:r w:rsidR="00752403" w:rsidRPr="00C53303">
              <w:rPr>
                <w:rFonts w:ascii="Arial" w:hAnsi="Arial" w:cs="Arial"/>
                <w:bCs/>
                <w:i/>
                <w:sz w:val="24"/>
                <w:szCs w:val="24"/>
              </w:rPr>
              <w:t xml:space="preserve">Heritage </w:t>
            </w:r>
            <w:r w:rsidR="00203E7C" w:rsidRPr="00C53303">
              <w:rPr>
                <w:rFonts w:ascii="Arial" w:hAnsi="Arial" w:cs="Arial"/>
                <w:bCs/>
                <w:i/>
                <w:sz w:val="24"/>
                <w:szCs w:val="24"/>
              </w:rPr>
              <w:t>for All’</w:t>
            </w:r>
            <w:r w:rsidR="00203E7C" w:rsidRPr="00C53303">
              <w:rPr>
                <w:rFonts w:ascii="Arial" w:hAnsi="Arial" w:cs="Arial"/>
                <w:bCs/>
                <w:iCs/>
                <w:sz w:val="24"/>
                <w:szCs w:val="24"/>
              </w:rPr>
              <w:t xml:space="preserve"> </w:t>
            </w:r>
            <w:r w:rsidR="000D21CD" w:rsidRPr="00C53303">
              <w:rPr>
                <w:rFonts w:ascii="Arial" w:hAnsi="Arial" w:cs="Arial"/>
                <w:bCs/>
                <w:iCs/>
                <w:sz w:val="24"/>
                <w:szCs w:val="24"/>
              </w:rPr>
              <w:t xml:space="preserve">commenced </w:t>
            </w:r>
            <w:r w:rsidR="00E35490" w:rsidRPr="00C53303">
              <w:rPr>
                <w:rFonts w:ascii="Arial" w:hAnsi="Arial" w:cs="Arial"/>
                <w:bCs/>
                <w:iCs/>
                <w:sz w:val="24"/>
                <w:szCs w:val="24"/>
              </w:rPr>
              <w:t>in April 2019</w:t>
            </w:r>
            <w:r w:rsidR="0017616D" w:rsidRPr="00C53303">
              <w:rPr>
                <w:rFonts w:ascii="Arial" w:hAnsi="Arial" w:cs="Arial"/>
                <w:bCs/>
                <w:iCs/>
                <w:sz w:val="24"/>
                <w:szCs w:val="24"/>
              </w:rPr>
              <w:t xml:space="preserve"> and was developed </w:t>
            </w:r>
            <w:r w:rsidR="00BC7808" w:rsidRPr="00C53303">
              <w:rPr>
                <w:rFonts w:ascii="Arial" w:hAnsi="Arial" w:cs="Arial"/>
                <w:bCs/>
                <w:iCs/>
                <w:sz w:val="24"/>
                <w:szCs w:val="24"/>
              </w:rPr>
              <w:t xml:space="preserve">through </w:t>
            </w:r>
            <w:r w:rsidR="0017616D" w:rsidRPr="00C53303">
              <w:rPr>
                <w:rFonts w:ascii="Arial" w:hAnsi="Arial" w:cs="Arial"/>
                <w:bCs/>
                <w:iCs/>
                <w:sz w:val="24"/>
                <w:szCs w:val="24"/>
              </w:rPr>
              <w:t>comprehensive consultatio</w:t>
            </w:r>
            <w:r w:rsidR="00326532" w:rsidRPr="00C53303">
              <w:rPr>
                <w:rFonts w:ascii="Arial" w:hAnsi="Arial" w:cs="Arial"/>
                <w:bCs/>
                <w:iCs/>
                <w:sz w:val="24"/>
                <w:szCs w:val="24"/>
              </w:rPr>
              <w:t>n with staff</w:t>
            </w:r>
            <w:r w:rsidR="00EE5D73" w:rsidRPr="00C53303">
              <w:rPr>
                <w:rFonts w:ascii="Arial" w:hAnsi="Arial" w:cs="Arial"/>
                <w:bCs/>
                <w:iCs/>
                <w:sz w:val="24"/>
                <w:szCs w:val="24"/>
              </w:rPr>
              <w:t xml:space="preserve">, </w:t>
            </w:r>
            <w:r w:rsidR="00326532" w:rsidRPr="00C53303">
              <w:rPr>
                <w:rFonts w:ascii="Arial" w:hAnsi="Arial" w:cs="Arial"/>
                <w:bCs/>
                <w:iCs/>
                <w:sz w:val="24"/>
                <w:szCs w:val="24"/>
              </w:rPr>
              <w:t xml:space="preserve">external stakeholders </w:t>
            </w:r>
            <w:r w:rsidR="00EE5D73" w:rsidRPr="00C53303">
              <w:rPr>
                <w:rFonts w:ascii="Arial" w:hAnsi="Arial" w:cs="Arial"/>
                <w:bCs/>
                <w:iCs/>
                <w:sz w:val="24"/>
                <w:szCs w:val="24"/>
              </w:rPr>
              <w:t xml:space="preserve">and </w:t>
            </w:r>
            <w:r w:rsidR="001735D1" w:rsidRPr="00C53303">
              <w:rPr>
                <w:rFonts w:ascii="Arial" w:hAnsi="Arial" w:cs="Arial"/>
                <w:bCs/>
                <w:iCs/>
                <w:sz w:val="24"/>
                <w:szCs w:val="24"/>
              </w:rPr>
              <w:t xml:space="preserve">included </w:t>
            </w:r>
            <w:r w:rsidR="00EE5D73" w:rsidRPr="00C53303">
              <w:rPr>
                <w:rFonts w:ascii="Arial" w:hAnsi="Arial" w:cs="Arial"/>
                <w:bCs/>
                <w:iCs/>
                <w:sz w:val="24"/>
                <w:szCs w:val="24"/>
              </w:rPr>
              <w:t xml:space="preserve">wider audiences whose voices are not often heard </w:t>
            </w:r>
            <w:r w:rsidR="00FA7D5C" w:rsidRPr="00C53303">
              <w:rPr>
                <w:rFonts w:ascii="Arial" w:hAnsi="Arial" w:cs="Arial"/>
                <w:bCs/>
                <w:iCs/>
                <w:sz w:val="24"/>
                <w:szCs w:val="24"/>
              </w:rPr>
              <w:t>in conversations about history and heritage. The feedback hel</w:t>
            </w:r>
            <w:r w:rsidR="008E596A" w:rsidRPr="00C53303">
              <w:rPr>
                <w:rFonts w:ascii="Arial" w:hAnsi="Arial" w:cs="Arial"/>
                <w:bCs/>
                <w:iCs/>
                <w:sz w:val="24"/>
                <w:szCs w:val="24"/>
              </w:rPr>
              <w:t xml:space="preserve">ped to fundamentally shape our aims and objectives </w:t>
            </w:r>
            <w:r w:rsidR="001F2114" w:rsidRPr="00C53303">
              <w:rPr>
                <w:rFonts w:ascii="Arial" w:hAnsi="Arial" w:cs="Arial"/>
                <w:bCs/>
                <w:iCs/>
                <w:sz w:val="24"/>
                <w:szCs w:val="24"/>
              </w:rPr>
              <w:t xml:space="preserve">and </w:t>
            </w:r>
            <w:r w:rsidR="00596B7B" w:rsidRPr="00C53303">
              <w:rPr>
                <w:rFonts w:ascii="Arial" w:hAnsi="Arial" w:cs="Arial"/>
                <w:bCs/>
                <w:iCs/>
                <w:sz w:val="24"/>
                <w:szCs w:val="24"/>
              </w:rPr>
              <w:t>develop the five outcomes we were looking to achieve</w:t>
            </w:r>
            <w:r w:rsidR="0055156A" w:rsidRPr="00C53303">
              <w:rPr>
                <w:rFonts w:ascii="Arial" w:hAnsi="Arial" w:cs="Arial"/>
                <w:bCs/>
                <w:iCs/>
                <w:sz w:val="24"/>
                <w:szCs w:val="24"/>
              </w:rPr>
              <w:t xml:space="preserve"> over a 3</w:t>
            </w:r>
            <w:r w:rsidR="002E6E66" w:rsidRPr="00C53303">
              <w:rPr>
                <w:rFonts w:ascii="Arial" w:hAnsi="Arial" w:cs="Arial"/>
                <w:bCs/>
                <w:iCs/>
                <w:sz w:val="24"/>
                <w:szCs w:val="24"/>
              </w:rPr>
              <w:t>-</w:t>
            </w:r>
            <w:r w:rsidR="0055156A" w:rsidRPr="00C53303">
              <w:rPr>
                <w:rFonts w:ascii="Arial" w:hAnsi="Arial" w:cs="Arial"/>
                <w:bCs/>
                <w:iCs/>
                <w:sz w:val="24"/>
                <w:szCs w:val="24"/>
              </w:rPr>
              <w:t>year period</w:t>
            </w:r>
            <w:r w:rsidR="00DC6243">
              <w:rPr>
                <w:rFonts w:ascii="Arial" w:hAnsi="Arial" w:cs="Arial"/>
                <w:bCs/>
                <w:iCs/>
                <w:sz w:val="24"/>
                <w:szCs w:val="24"/>
              </w:rPr>
              <w:t xml:space="preserve"> -</w:t>
            </w:r>
            <w:r w:rsidR="008E497C" w:rsidRPr="00C53303">
              <w:rPr>
                <w:rFonts w:ascii="Arial" w:hAnsi="Arial" w:cs="Arial"/>
                <w:bCs/>
                <w:iCs/>
                <w:sz w:val="24"/>
                <w:szCs w:val="24"/>
              </w:rPr>
              <w:t xml:space="preserve"> </w:t>
            </w:r>
            <w:r w:rsidR="00D90E48" w:rsidRPr="00C53303">
              <w:rPr>
                <w:rFonts w:ascii="Arial" w:hAnsi="Arial" w:cs="Arial"/>
                <w:bCs/>
                <w:iCs/>
                <w:sz w:val="24"/>
                <w:szCs w:val="24"/>
              </w:rPr>
              <w:t xml:space="preserve">that the </w:t>
            </w:r>
            <w:r w:rsidR="00A2403A" w:rsidRPr="00C53303">
              <w:rPr>
                <w:rFonts w:ascii="Arial" w:hAnsi="Arial" w:cs="Arial"/>
                <w:bCs/>
                <w:iCs/>
                <w:sz w:val="24"/>
                <w:szCs w:val="24"/>
              </w:rPr>
              <w:t>Historic Environment:</w:t>
            </w:r>
          </w:p>
          <w:p w14:paraId="3F672392" w14:textId="22EB1827" w:rsidR="007A45BD" w:rsidRPr="00C53303" w:rsidRDefault="007A45BD" w:rsidP="007A45BD">
            <w:pPr>
              <w:pStyle w:val="ListParagraph"/>
              <w:numPr>
                <w:ilvl w:val="0"/>
                <w:numId w:val="7"/>
              </w:numPr>
              <w:spacing w:line="320" w:lineRule="exact"/>
              <w:rPr>
                <w:rFonts w:ascii="Arial" w:hAnsi="Arial" w:cs="Arial"/>
                <w:bCs/>
                <w:iCs/>
                <w:sz w:val="24"/>
                <w:szCs w:val="24"/>
              </w:rPr>
            </w:pPr>
            <w:r w:rsidRPr="00C53303">
              <w:rPr>
                <w:rFonts w:ascii="Arial" w:hAnsi="Arial" w:cs="Arial"/>
                <w:bCs/>
                <w:iCs/>
                <w:sz w:val="24"/>
                <w:szCs w:val="24"/>
              </w:rPr>
              <w:t>makes a real difference to people’s lives</w:t>
            </w:r>
          </w:p>
          <w:p w14:paraId="0E43680A" w14:textId="46F539FD" w:rsidR="00365480" w:rsidRPr="00C53303" w:rsidRDefault="00A2403A" w:rsidP="00365480">
            <w:pPr>
              <w:pStyle w:val="ListParagraph"/>
              <w:numPr>
                <w:ilvl w:val="0"/>
                <w:numId w:val="7"/>
              </w:numPr>
              <w:rPr>
                <w:rFonts w:ascii="Arial" w:hAnsi="Arial" w:cs="Arial"/>
                <w:bCs/>
                <w:iCs/>
                <w:sz w:val="24"/>
                <w:szCs w:val="24"/>
              </w:rPr>
            </w:pPr>
            <w:r w:rsidRPr="00C53303">
              <w:rPr>
                <w:rFonts w:ascii="Arial" w:hAnsi="Arial" w:cs="Arial"/>
                <w:bCs/>
                <w:iCs/>
                <w:sz w:val="24"/>
                <w:szCs w:val="24"/>
              </w:rPr>
              <w:t>is</w:t>
            </w:r>
            <w:r w:rsidR="00365480" w:rsidRPr="00C53303">
              <w:rPr>
                <w:rFonts w:ascii="Arial" w:hAnsi="Arial" w:cs="Arial"/>
                <w:bCs/>
                <w:iCs/>
                <w:sz w:val="24"/>
                <w:szCs w:val="24"/>
              </w:rPr>
              <w:t xml:space="preserve"> looked after, protected, and managed for the generations to come</w:t>
            </w:r>
          </w:p>
          <w:p w14:paraId="123D3687" w14:textId="6F966D76" w:rsidR="005B10F5" w:rsidRPr="00C53303" w:rsidRDefault="005B10F5" w:rsidP="005B10F5">
            <w:pPr>
              <w:pStyle w:val="ListParagraph"/>
              <w:numPr>
                <w:ilvl w:val="0"/>
                <w:numId w:val="7"/>
              </w:numPr>
              <w:rPr>
                <w:rFonts w:ascii="Arial" w:hAnsi="Arial" w:cs="Arial"/>
                <w:bCs/>
                <w:iCs/>
                <w:sz w:val="24"/>
                <w:szCs w:val="24"/>
              </w:rPr>
            </w:pPr>
            <w:r w:rsidRPr="00C53303">
              <w:rPr>
                <w:rFonts w:ascii="Arial" w:hAnsi="Arial" w:cs="Arial"/>
                <w:bCs/>
                <w:iCs/>
                <w:sz w:val="24"/>
                <w:szCs w:val="24"/>
              </w:rPr>
              <w:t>makes a broader contribution to the economy of Scotland and its people</w:t>
            </w:r>
          </w:p>
          <w:p w14:paraId="267FE550" w14:textId="66976CAC" w:rsidR="005B10F5" w:rsidRPr="00C53303" w:rsidRDefault="005B10F5" w:rsidP="005B10F5">
            <w:pPr>
              <w:pStyle w:val="ListParagraph"/>
              <w:numPr>
                <w:ilvl w:val="0"/>
                <w:numId w:val="7"/>
              </w:numPr>
              <w:rPr>
                <w:rFonts w:ascii="Arial" w:hAnsi="Arial" w:cs="Arial"/>
                <w:bCs/>
                <w:iCs/>
                <w:sz w:val="24"/>
                <w:szCs w:val="24"/>
              </w:rPr>
            </w:pPr>
            <w:r w:rsidRPr="00C53303">
              <w:rPr>
                <w:rFonts w:ascii="Arial" w:hAnsi="Arial" w:cs="Arial"/>
                <w:bCs/>
                <w:iCs/>
                <w:sz w:val="24"/>
                <w:szCs w:val="24"/>
              </w:rPr>
              <w:t>inspires a creative and vibrant Scotland</w:t>
            </w:r>
          </w:p>
          <w:p w14:paraId="1ADFB29F" w14:textId="6CC67781" w:rsidR="005B10F5" w:rsidRPr="00C53303" w:rsidRDefault="005B10F5" w:rsidP="005B10F5">
            <w:pPr>
              <w:pStyle w:val="ListParagraph"/>
              <w:numPr>
                <w:ilvl w:val="0"/>
                <w:numId w:val="7"/>
              </w:numPr>
              <w:rPr>
                <w:rFonts w:ascii="Arial" w:hAnsi="Arial" w:cs="Arial"/>
                <w:bCs/>
                <w:iCs/>
                <w:sz w:val="24"/>
                <w:szCs w:val="24"/>
              </w:rPr>
            </w:pPr>
            <w:r w:rsidRPr="00C53303">
              <w:rPr>
                <w:rFonts w:ascii="Arial" w:hAnsi="Arial" w:cs="Arial"/>
                <w:bCs/>
                <w:iCs/>
                <w:sz w:val="24"/>
                <w:szCs w:val="24"/>
              </w:rPr>
              <w:t>is cared for and championed by a high performing organisation</w:t>
            </w:r>
          </w:p>
          <w:p w14:paraId="5B71C0C6" w14:textId="0A378DF1" w:rsidR="00596B7B" w:rsidRPr="00C53303" w:rsidRDefault="00596B7B" w:rsidP="009A6402">
            <w:pPr>
              <w:spacing w:line="320" w:lineRule="exact"/>
              <w:rPr>
                <w:rFonts w:ascii="Arial" w:hAnsi="Arial" w:cs="Arial"/>
                <w:bCs/>
                <w:iCs/>
                <w:sz w:val="24"/>
                <w:szCs w:val="24"/>
              </w:rPr>
            </w:pPr>
          </w:p>
          <w:p w14:paraId="69980998" w14:textId="6D09B8AE" w:rsidR="005501AD" w:rsidRPr="00C53303" w:rsidRDefault="00B66F3E" w:rsidP="004B7744">
            <w:pPr>
              <w:spacing w:line="240" w:lineRule="auto"/>
              <w:rPr>
                <w:rFonts w:ascii="Arial" w:hAnsi="Arial" w:cs="Arial"/>
                <w:bCs/>
                <w:iCs/>
                <w:sz w:val="24"/>
                <w:szCs w:val="24"/>
              </w:rPr>
            </w:pPr>
            <w:r w:rsidRPr="00C53303">
              <w:rPr>
                <w:rFonts w:ascii="Arial" w:hAnsi="Arial" w:cs="Arial"/>
                <w:bCs/>
                <w:iCs/>
                <w:sz w:val="24"/>
                <w:szCs w:val="24"/>
              </w:rPr>
              <w:t xml:space="preserve">The Corporate Plan is now due for </w:t>
            </w:r>
            <w:proofErr w:type="gramStart"/>
            <w:r w:rsidRPr="00C53303">
              <w:rPr>
                <w:rFonts w:ascii="Arial" w:hAnsi="Arial" w:cs="Arial"/>
                <w:bCs/>
                <w:iCs/>
                <w:sz w:val="24"/>
                <w:szCs w:val="24"/>
              </w:rPr>
              <w:t>review</w:t>
            </w:r>
            <w:proofErr w:type="gramEnd"/>
            <w:r w:rsidR="00C85D21" w:rsidRPr="00C53303">
              <w:rPr>
                <w:rFonts w:ascii="Arial" w:hAnsi="Arial" w:cs="Arial"/>
                <w:bCs/>
                <w:iCs/>
                <w:sz w:val="24"/>
                <w:szCs w:val="24"/>
              </w:rPr>
              <w:t xml:space="preserve"> and this brings it in to the scope of the Islands Communities Impact As</w:t>
            </w:r>
            <w:r w:rsidR="007519BD" w:rsidRPr="00C53303">
              <w:rPr>
                <w:rFonts w:ascii="Arial" w:hAnsi="Arial" w:cs="Arial"/>
                <w:bCs/>
                <w:iCs/>
                <w:sz w:val="24"/>
                <w:szCs w:val="24"/>
              </w:rPr>
              <w:t>s</w:t>
            </w:r>
            <w:r w:rsidR="00C85D21" w:rsidRPr="00C53303">
              <w:rPr>
                <w:rFonts w:ascii="Arial" w:hAnsi="Arial" w:cs="Arial"/>
                <w:bCs/>
                <w:iCs/>
                <w:sz w:val="24"/>
                <w:szCs w:val="24"/>
              </w:rPr>
              <w:t>essment</w:t>
            </w:r>
            <w:r w:rsidR="007519BD" w:rsidRPr="00C53303">
              <w:rPr>
                <w:rFonts w:ascii="Arial" w:hAnsi="Arial" w:cs="Arial"/>
                <w:bCs/>
                <w:iCs/>
                <w:sz w:val="24"/>
                <w:szCs w:val="24"/>
              </w:rPr>
              <w:t xml:space="preserve"> which was not in place in 2019. </w:t>
            </w:r>
            <w:r w:rsidR="003A1600" w:rsidRPr="00C53303">
              <w:rPr>
                <w:rFonts w:ascii="Arial" w:hAnsi="Arial" w:cs="Arial"/>
                <w:bCs/>
                <w:iCs/>
                <w:sz w:val="24"/>
                <w:szCs w:val="24"/>
              </w:rPr>
              <w:t xml:space="preserve">Only a light touch review </w:t>
            </w:r>
            <w:r w:rsidR="00696C21" w:rsidRPr="00C53303">
              <w:rPr>
                <w:rFonts w:ascii="Arial" w:hAnsi="Arial" w:cs="Arial"/>
                <w:bCs/>
                <w:iCs/>
                <w:sz w:val="24"/>
                <w:szCs w:val="24"/>
              </w:rPr>
              <w:t>is planned</w:t>
            </w:r>
            <w:r w:rsidR="00C53303" w:rsidRPr="00C53303">
              <w:rPr>
                <w:rFonts w:ascii="Arial" w:hAnsi="Arial" w:cs="Arial"/>
                <w:bCs/>
                <w:iCs/>
                <w:sz w:val="24"/>
                <w:szCs w:val="24"/>
              </w:rPr>
              <w:t>, retain</w:t>
            </w:r>
            <w:r w:rsidR="00DC6243">
              <w:rPr>
                <w:rFonts w:ascii="Arial" w:hAnsi="Arial" w:cs="Arial"/>
                <w:bCs/>
                <w:iCs/>
                <w:sz w:val="24"/>
                <w:szCs w:val="24"/>
              </w:rPr>
              <w:t>ing</w:t>
            </w:r>
            <w:r w:rsidR="00C53303" w:rsidRPr="00C53303">
              <w:rPr>
                <w:rFonts w:ascii="Arial" w:hAnsi="Arial" w:cs="Arial"/>
                <w:bCs/>
                <w:iCs/>
                <w:sz w:val="24"/>
                <w:szCs w:val="24"/>
              </w:rPr>
              <w:t xml:space="preserve"> the same headline themes and objectives,</w:t>
            </w:r>
            <w:r w:rsidR="00FB6A91" w:rsidRPr="00C53303">
              <w:rPr>
                <w:rFonts w:ascii="Arial" w:hAnsi="Arial" w:cs="Arial"/>
                <w:bCs/>
                <w:iCs/>
                <w:sz w:val="24"/>
                <w:szCs w:val="24"/>
              </w:rPr>
              <w:t xml:space="preserve"> </w:t>
            </w:r>
            <w:r w:rsidR="00FA2421" w:rsidRPr="00C53303">
              <w:rPr>
                <w:rFonts w:ascii="Arial" w:hAnsi="Arial" w:cs="Arial"/>
                <w:bCs/>
                <w:iCs/>
                <w:sz w:val="24"/>
                <w:szCs w:val="24"/>
              </w:rPr>
              <w:t xml:space="preserve">with the intention to undertake a wider scale review for </w:t>
            </w:r>
            <w:r w:rsidR="00FA2421" w:rsidRPr="00C53303">
              <w:rPr>
                <w:rFonts w:ascii="Arial" w:hAnsi="Arial" w:cs="Arial"/>
                <w:bCs/>
                <w:i/>
                <w:sz w:val="24"/>
                <w:szCs w:val="24"/>
              </w:rPr>
              <w:t>Heritage for All</w:t>
            </w:r>
            <w:r w:rsidR="00FA2421" w:rsidRPr="00C53303">
              <w:rPr>
                <w:rFonts w:ascii="Arial" w:hAnsi="Arial" w:cs="Arial"/>
                <w:bCs/>
                <w:iCs/>
                <w:sz w:val="24"/>
                <w:szCs w:val="24"/>
              </w:rPr>
              <w:t xml:space="preserve"> </w:t>
            </w:r>
            <w:r w:rsidR="00FB6A91" w:rsidRPr="00C53303">
              <w:rPr>
                <w:rFonts w:ascii="Arial" w:hAnsi="Arial" w:cs="Arial"/>
                <w:bCs/>
                <w:iCs/>
                <w:sz w:val="24"/>
                <w:szCs w:val="24"/>
              </w:rPr>
              <w:t>in 202</w:t>
            </w:r>
            <w:r w:rsidR="0051609E">
              <w:rPr>
                <w:rFonts w:ascii="Arial" w:hAnsi="Arial" w:cs="Arial"/>
                <w:bCs/>
                <w:iCs/>
                <w:sz w:val="24"/>
                <w:szCs w:val="24"/>
              </w:rPr>
              <w:t>3</w:t>
            </w:r>
            <w:r w:rsidR="00FB6A91" w:rsidRPr="00C53303">
              <w:rPr>
                <w:rFonts w:ascii="Arial" w:hAnsi="Arial" w:cs="Arial"/>
                <w:bCs/>
                <w:iCs/>
                <w:sz w:val="24"/>
                <w:szCs w:val="24"/>
              </w:rPr>
              <w:t>-2</w:t>
            </w:r>
            <w:r w:rsidR="0051609E">
              <w:rPr>
                <w:rFonts w:ascii="Arial" w:hAnsi="Arial" w:cs="Arial"/>
                <w:bCs/>
                <w:iCs/>
                <w:sz w:val="24"/>
                <w:szCs w:val="24"/>
              </w:rPr>
              <w:t>4</w:t>
            </w:r>
            <w:r w:rsidR="00767BE4" w:rsidRPr="00C53303">
              <w:rPr>
                <w:rFonts w:ascii="Arial" w:hAnsi="Arial" w:cs="Arial"/>
                <w:bCs/>
                <w:iCs/>
                <w:sz w:val="24"/>
                <w:szCs w:val="24"/>
              </w:rPr>
              <w:t>. H</w:t>
            </w:r>
            <w:r w:rsidR="00696C21" w:rsidRPr="00C53303">
              <w:rPr>
                <w:rFonts w:ascii="Arial" w:hAnsi="Arial" w:cs="Arial"/>
                <w:bCs/>
                <w:iCs/>
                <w:sz w:val="24"/>
                <w:szCs w:val="24"/>
              </w:rPr>
              <w:t>owever</w:t>
            </w:r>
            <w:r w:rsidR="000C2177" w:rsidRPr="00C53303">
              <w:rPr>
                <w:rFonts w:ascii="Arial" w:hAnsi="Arial" w:cs="Arial"/>
                <w:bCs/>
                <w:iCs/>
                <w:sz w:val="24"/>
                <w:szCs w:val="24"/>
              </w:rPr>
              <w:t>,</w:t>
            </w:r>
            <w:r w:rsidR="00696C21" w:rsidRPr="00C53303">
              <w:rPr>
                <w:rFonts w:ascii="Arial" w:hAnsi="Arial" w:cs="Arial"/>
                <w:bCs/>
                <w:iCs/>
                <w:sz w:val="24"/>
                <w:szCs w:val="24"/>
              </w:rPr>
              <w:t xml:space="preserve"> this does provide an opportunity to consider whether </w:t>
            </w:r>
            <w:r w:rsidR="00FB6A91" w:rsidRPr="00C53303">
              <w:rPr>
                <w:rFonts w:ascii="Arial" w:hAnsi="Arial" w:cs="Arial"/>
                <w:bCs/>
                <w:iCs/>
                <w:sz w:val="24"/>
                <w:szCs w:val="24"/>
              </w:rPr>
              <w:t xml:space="preserve">the intended impacts/outcomes </w:t>
            </w:r>
            <w:r w:rsidR="00B10E0A" w:rsidRPr="00C53303">
              <w:rPr>
                <w:rFonts w:ascii="Arial" w:hAnsi="Arial" w:cs="Arial"/>
                <w:bCs/>
                <w:iCs/>
                <w:sz w:val="24"/>
                <w:szCs w:val="24"/>
              </w:rPr>
              <w:t xml:space="preserve">of the corporate plan </w:t>
            </w:r>
            <w:r w:rsidR="00FB6A91" w:rsidRPr="00C53303">
              <w:rPr>
                <w:rFonts w:ascii="Arial" w:hAnsi="Arial" w:cs="Arial"/>
                <w:bCs/>
                <w:iCs/>
                <w:sz w:val="24"/>
                <w:szCs w:val="24"/>
              </w:rPr>
              <w:t xml:space="preserve">do </w:t>
            </w:r>
            <w:r w:rsidR="00B10E0A" w:rsidRPr="00C53303">
              <w:rPr>
                <w:rFonts w:ascii="Arial" w:hAnsi="Arial" w:cs="Arial"/>
                <w:bCs/>
                <w:iCs/>
                <w:sz w:val="24"/>
                <w:szCs w:val="24"/>
              </w:rPr>
              <w:t>p</w:t>
            </w:r>
            <w:r w:rsidR="00FB6A91" w:rsidRPr="00C53303">
              <w:rPr>
                <w:rFonts w:ascii="Arial" w:hAnsi="Arial" w:cs="Arial"/>
                <w:bCs/>
                <w:iCs/>
                <w:sz w:val="24"/>
                <w:szCs w:val="24"/>
              </w:rPr>
              <w:t xml:space="preserve">otentially differ in the </w:t>
            </w:r>
            <w:r w:rsidR="00FB4208" w:rsidRPr="00C53303">
              <w:rPr>
                <w:rFonts w:ascii="Arial" w:hAnsi="Arial" w:cs="Arial"/>
                <w:bCs/>
                <w:iCs/>
                <w:sz w:val="24"/>
                <w:szCs w:val="24"/>
              </w:rPr>
              <w:t>i</w:t>
            </w:r>
            <w:r w:rsidR="00FB6A91" w:rsidRPr="00C53303">
              <w:rPr>
                <w:rFonts w:ascii="Arial" w:hAnsi="Arial" w:cs="Arial"/>
                <w:bCs/>
                <w:iCs/>
                <w:sz w:val="24"/>
                <w:szCs w:val="24"/>
              </w:rPr>
              <w:t>slands</w:t>
            </w:r>
            <w:r w:rsidR="00767BE4" w:rsidRPr="00C53303">
              <w:rPr>
                <w:rFonts w:ascii="Arial" w:hAnsi="Arial" w:cs="Arial"/>
                <w:bCs/>
                <w:iCs/>
                <w:sz w:val="24"/>
                <w:szCs w:val="24"/>
              </w:rPr>
              <w:t xml:space="preserve"> as we</w:t>
            </w:r>
            <w:r w:rsidR="002F2536" w:rsidRPr="00C53303">
              <w:rPr>
                <w:rFonts w:ascii="Arial" w:hAnsi="Arial" w:cs="Arial"/>
                <w:bCs/>
                <w:iCs/>
                <w:sz w:val="24"/>
                <w:szCs w:val="24"/>
              </w:rPr>
              <w:t xml:space="preserve"> </w:t>
            </w:r>
            <w:r w:rsidR="00767BE4" w:rsidRPr="00C53303">
              <w:rPr>
                <w:rFonts w:ascii="Arial" w:hAnsi="Arial" w:cs="Arial"/>
                <w:bCs/>
                <w:iCs/>
                <w:sz w:val="24"/>
                <w:szCs w:val="24"/>
              </w:rPr>
              <w:t xml:space="preserve">would </w:t>
            </w:r>
            <w:r w:rsidR="002F2536" w:rsidRPr="00C53303">
              <w:rPr>
                <w:rFonts w:ascii="Arial" w:hAnsi="Arial" w:cs="Arial"/>
                <w:bCs/>
                <w:iCs/>
                <w:sz w:val="24"/>
                <w:szCs w:val="24"/>
              </w:rPr>
              <w:t xml:space="preserve">not wish to make decisions that would unilaterally disadvantage the </w:t>
            </w:r>
            <w:r w:rsidR="00FB4208" w:rsidRPr="00C53303">
              <w:rPr>
                <w:rFonts w:ascii="Arial" w:hAnsi="Arial" w:cs="Arial"/>
                <w:bCs/>
                <w:iCs/>
                <w:sz w:val="24"/>
                <w:szCs w:val="24"/>
              </w:rPr>
              <w:t>i</w:t>
            </w:r>
            <w:r w:rsidR="002F2536" w:rsidRPr="00C53303">
              <w:rPr>
                <w:rFonts w:ascii="Arial" w:hAnsi="Arial" w:cs="Arial"/>
                <w:bCs/>
                <w:iCs/>
                <w:sz w:val="24"/>
                <w:szCs w:val="24"/>
              </w:rPr>
              <w:t>slands</w:t>
            </w:r>
            <w:r w:rsidR="00A42359" w:rsidRPr="00C53303">
              <w:rPr>
                <w:rFonts w:ascii="Arial" w:hAnsi="Arial" w:cs="Arial"/>
                <w:bCs/>
                <w:iCs/>
                <w:sz w:val="24"/>
                <w:szCs w:val="24"/>
              </w:rPr>
              <w:t>.</w:t>
            </w:r>
            <w:r w:rsidR="003774DE" w:rsidRPr="00C53303">
              <w:rPr>
                <w:rFonts w:ascii="Arial" w:hAnsi="Arial" w:cs="Arial"/>
                <w:bCs/>
                <w:iCs/>
                <w:sz w:val="24"/>
                <w:szCs w:val="24"/>
              </w:rPr>
              <w:t xml:space="preserve"> Even a light touch approach at this stage will help to understand the evidence base we currently have </w:t>
            </w:r>
            <w:r w:rsidR="00FC38D4" w:rsidRPr="00C53303">
              <w:rPr>
                <w:rFonts w:ascii="Arial" w:hAnsi="Arial" w:cs="Arial"/>
                <w:bCs/>
                <w:iCs/>
                <w:sz w:val="24"/>
                <w:szCs w:val="24"/>
              </w:rPr>
              <w:t xml:space="preserve">and the gaps </w:t>
            </w:r>
            <w:r w:rsidR="007370E4" w:rsidRPr="00C53303">
              <w:rPr>
                <w:rFonts w:ascii="Arial" w:hAnsi="Arial" w:cs="Arial"/>
                <w:bCs/>
                <w:iCs/>
                <w:sz w:val="24"/>
                <w:szCs w:val="24"/>
              </w:rPr>
              <w:t xml:space="preserve">in our knowledge and understanding we would </w:t>
            </w:r>
            <w:r w:rsidR="00FC38D4" w:rsidRPr="00C53303">
              <w:rPr>
                <w:rFonts w:ascii="Arial" w:hAnsi="Arial" w:cs="Arial"/>
                <w:bCs/>
                <w:iCs/>
                <w:sz w:val="24"/>
                <w:szCs w:val="24"/>
              </w:rPr>
              <w:t xml:space="preserve">potentially </w:t>
            </w:r>
            <w:r w:rsidR="007370E4" w:rsidRPr="00C53303">
              <w:rPr>
                <w:rFonts w:ascii="Arial" w:hAnsi="Arial" w:cs="Arial"/>
                <w:bCs/>
                <w:iCs/>
                <w:sz w:val="24"/>
                <w:szCs w:val="24"/>
              </w:rPr>
              <w:t>need to fill to undertake a wider review</w:t>
            </w:r>
            <w:r w:rsidR="00C53303" w:rsidRPr="00C53303">
              <w:rPr>
                <w:rFonts w:ascii="Arial" w:hAnsi="Arial" w:cs="Arial"/>
                <w:bCs/>
                <w:iCs/>
                <w:sz w:val="24"/>
                <w:szCs w:val="24"/>
              </w:rPr>
              <w:t xml:space="preserve"> during 202</w:t>
            </w:r>
            <w:r w:rsidR="0051609E">
              <w:rPr>
                <w:rFonts w:ascii="Arial" w:hAnsi="Arial" w:cs="Arial"/>
                <w:bCs/>
                <w:iCs/>
                <w:sz w:val="24"/>
                <w:szCs w:val="24"/>
              </w:rPr>
              <w:t>3</w:t>
            </w:r>
            <w:r w:rsidR="007370E4" w:rsidRPr="00C53303">
              <w:rPr>
                <w:rFonts w:ascii="Arial" w:hAnsi="Arial" w:cs="Arial"/>
                <w:bCs/>
                <w:iCs/>
                <w:sz w:val="24"/>
                <w:szCs w:val="24"/>
              </w:rPr>
              <w:t>.</w:t>
            </w:r>
          </w:p>
          <w:p w14:paraId="02BF8A6B" w14:textId="77777777" w:rsidR="002E29E8" w:rsidRPr="00C53303" w:rsidRDefault="002E29E8" w:rsidP="002E29E8">
            <w:pPr>
              <w:spacing w:line="320" w:lineRule="exact"/>
              <w:rPr>
                <w:rFonts w:ascii="Arial" w:hAnsi="Arial" w:cs="Arial"/>
                <w:bCs/>
                <w:iCs/>
                <w:sz w:val="24"/>
                <w:szCs w:val="24"/>
              </w:rPr>
            </w:pPr>
            <w:r w:rsidRPr="00C53303">
              <w:rPr>
                <w:rFonts w:ascii="Arial" w:hAnsi="Arial" w:cs="Arial"/>
                <w:bCs/>
                <w:iCs/>
                <w:sz w:val="24"/>
                <w:szCs w:val="24"/>
              </w:rPr>
              <w:lastRenderedPageBreak/>
              <w:t xml:space="preserve">The current Corporate Plan is nationwide in scope. In the original development of the Corporate Plan and its eventual publication the Islands were not specifically identified.  </w:t>
            </w:r>
          </w:p>
          <w:p w14:paraId="400B983B" w14:textId="1EA8BA15" w:rsidR="0049766B" w:rsidRPr="002D009E" w:rsidRDefault="002E29E8" w:rsidP="002D009E">
            <w:pPr>
              <w:spacing w:line="320" w:lineRule="exact"/>
              <w:rPr>
                <w:rFonts w:ascii="Arial" w:hAnsi="Arial" w:cs="Arial"/>
                <w:bCs/>
                <w:iCs/>
                <w:sz w:val="24"/>
                <w:szCs w:val="24"/>
              </w:rPr>
            </w:pPr>
            <w:r w:rsidRPr="00C53303">
              <w:rPr>
                <w:rFonts w:ascii="Arial" w:hAnsi="Arial" w:cs="Arial"/>
                <w:bCs/>
                <w:iCs/>
                <w:sz w:val="24"/>
                <w:szCs w:val="24"/>
              </w:rPr>
              <w:t xml:space="preserve">The intended outcomes were </w:t>
            </w:r>
            <w:r w:rsidR="001E74BC" w:rsidRPr="00C53303">
              <w:rPr>
                <w:rFonts w:ascii="Arial" w:hAnsi="Arial" w:cs="Arial"/>
                <w:bCs/>
                <w:iCs/>
                <w:sz w:val="24"/>
                <w:szCs w:val="24"/>
              </w:rPr>
              <w:t xml:space="preserve">at that point in time </w:t>
            </w:r>
            <w:r w:rsidRPr="00C53303">
              <w:rPr>
                <w:rFonts w:ascii="Arial" w:hAnsi="Arial" w:cs="Arial"/>
                <w:bCs/>
                <w:iCs/>
                <w:sz w:val="24"/>
                <w:szCs w:val="24"/>
              </w:rPr>
              <w:t xml:space="preserve">considered to be the same in the </w:t>
            </w:r>
            <w:r w:rsidR="00871490" w:rsidRPr="00C53303">
              <w:rPr>
                <w:rFonts w:ascii="Arial" w:hAnsi="Arial" w:cs="Arial"/>
                <w:bCs/>
                <w:iCs/>
                <w:sz w:val="24"/>
                <w:szCs w:val="24"/>
              </w:rPr>
              <w:t>i</w:t>
            </w:r>
            <w:r w:rsidRPr="00C53303">
              <w:rPr>
                <w:rFonts w:ascii="Arial" w:hAnsi="Arial" w:cs="Arial"/>
                <w:bCs/>
                <w:iCs/>
                <w:sz w:val="24"/>
                <w:szCs w:val="24"/>
              </w:rPr>
              <w:t xml:space="preserve">slands as on the mainland. </w:t>
            </w:r>
            <w:proofErr w:type="gramStart"/>
            <w:r w:rsidR="00AC7996" w:rsidRPr="00C53303">
              <w:rPr>
                <w:rFonts w:ascii="Arial" w:hAnsi="Arial" w:cs="Arial"/>
                <w:bCs/>
                <w:iCs/>
                <w:sz w:val="24"/>
                <w:szCs w:val="24"/>
              </w:rPr>
              <w:t>For the purpose of</w:t>
            </w:r>
            <w:proofErr w:type="gramEnd"/>
            <w:r w:rsidR="00AC7996" w:rsidRPr="00C53303">
              <w:rPr>
                <w:rFonts w:ascii="Arial" w:hAnsi="Arial" w:cs="Arial"/>
                <w:bCs/>
                <w:iCs/>
                <w:sz w:val="24"/>
                <w:szCs w:val="24"/>
              </w:rPr>
              <w:t xml:space="preserve"> th</w:t>
            </w:r>
            <w:r w:rsidR="00933323" w:rsidRPr="00C53303">
              <w:rPr>
                <w:rFonts w:ascii="Arial" w:hAnsi="Arial" w:cs="Arial"/>
                <w:bCs/>
                <w:iCs/>
                <w:sz w:val="24"/>
                <w:szCs w:val="24"/>
              </w:rPr>
              <w:t xml:space="preserve">e Corporate Plan refresh and associated </w:t>
            </w:r>
            <w:r w:rsidR="00AD5AE4" w:rsidRPr="00C53303">
              <w:rPr>
                <w:rFonts w:ascii="Arial" w:hAnsi="Arial" w:cs="Arial"/>
                <w:bCs/>
                <w:iCs/>
                <w:sz w:val="24"/>
                <w:szCs w:val="24"/>
              </w:rPr>
              <w:t xml:space="preserve">assessment we need to consider </w:t>
            </w:r>
            <w:r w:rsidR="006B1B1C" w:rsidRPr="00C53303">
              <w:rPr>
                <w:rFonts w:ascii="Arial" w:hAnsi="Arial" w:cs="Arial"/>
                <w:bCs/>
                <w:iCs/>
                <w:sz w:val="24"/>
                <w:szCs w:val="24"/>
              </w:rPr>
              <w:t xml:space="preserve">all </w:t>
            </w:r>
            <w:r w:rsidR="00AD5AE4" w:rsidRPr="00C53303">
              <w:rPr>
                <w:rFonts w:ascii="Arial" w:hAnsi="Arial" w:cs="Arial"/>
                <w:bCs/>
                <w:iCs/>
                <w:sz w:val="24"/>
                <w:szCs w:val="24"/>
              </w:rPr>
              <w:t xml:space="preserve">the </w:t>
            </w:r>
            <w:r w:rsidR="00E7552B" w:rsidRPr="00C53303">
              <w:rPr>
                <w:rFonts w:ascii="Arial" w:hAnsi="Arial" w:cs="Arial"/>
                <w:bCs/>
                <w:iCs/>
                <w:sz w:val="24"/>
                <w:szCs w:val="24"/>
              </w:rPr>
              <w:t>i</w:t>
            </w:r>
            <w:r w:rsidR="006B1B1C" w:rsidRPr="00C53303">
              <w:rPr>
                <w:rFonts w:ascii="Arial" w:hAnsi="Arial" w:cs="Arial"/>
                <w:bCs/>
                <w:iCs/>
                <w:sz w:val="24"/>
                <w:szCs w:val="24"/>
              </w:rPr>
              <w:t xml:space="preserve">sland </w:t>
            </w:r>
            <w:r w:rsidR="00E7552B" w:rsidRPr="00C53303">
              <w:rPr>
                <w:rFonts w:ascii="Arial" w:hAnsi="Arial" w:cs="Arial"/>
                <w:bCs/>
                <w:iCs/>
                <w:sz w:val="24"/>
                <w:szCs w:val="24"/>
              </w:rPr>
              <w:t>c</w:t>
            </w:r>
            <w:r w:rsidR="006B1B1C" w:rsidRPr="00C53303">
              <w:rPr>
                <w:rFonts w:ascii="Arial" w:hAnsi="Arial" w:cs="Arial"/>
                <w:bCs/>
                <w:iCs/>
                <w:sz w:val="24"/>
                <w:szCs w:val="24"/>
              </w:rPr>
              <w:t xml:space="preserve">ommunities </w:t>
            </w:r>
            <w:r w:rsidR="00D55654" w:rsidRPr="00C53303">
              <w:rPr>
                <w:rFonts w:ascii="Arial" w:hAnsi="Arial" w:cs="Arial"/>
                <w:bCs/>
                <w:iCs/>
                <w:sz w:val="24"/>
                <w:szCs w:val="24"/>
              </w:rPr>
              <w:t xml:space="preserve">in relation to </w:t>
            </w:r>
            <w:r w:rsidR="00D83194" w:rsidRPr="00C53303">
              <w:rPr>
                <w:rFonts w:ascii="Arial" w:hAnsi="Arial" w:cs="Arial"/>
                <w:bCs/>
                <w:iCs/>
                <w:sz w:val="24"/>
                <w:szCs w:val="24"/>
              </w:rPr>
              <w:t xml:space="preserve">all </w:t>
            </w:r>
            <w:r w:rsidR="00D55654" w:rsidRPr="00C53303">
              <w:rPr>
                <w:rFonts w:ascii="Arial" w:hAnsi="Arial" w:cs="Arial"/>
                <w:bCs/>
                <w:iCs/>
                <w:sz w:val="24"/>
                <w:szCs w:val="24"/>
              </w:rPr>
              <w:t>our overarching outcomes and the historic environment as a whole</w:t>
            </w:r>
            <w:r w:rsidR="00823FBC" w:rsidRPr="00C53303">
              <w:rPr>
                <w:rFonts w:ascii="Arial" w:hAnsi="Arial" w:cs="Arial"/>
                <w:bCs/>
                <w:iCs/>
                <w:sz w:val="24"/>
                <w:szCs w:val="24"/>
              </w:rPr>
              <w:t>,</w:t>
            </w:r>
            <w:r w:rsidR="00FF11B1" w:rsidRPr="00C53303">
              <w:rPr>
                <w:rFonts w:ascii="Arial" w:hAnsi="Arial" w:cs="Arial"/>
                <w:bCs/>
                <w:iCs/>
                <w:sz w:val="24"/>
                <w:szCs w:val="24"/>
              </w:rPr>
              <w:t xml:space="preserve"> given </w:t>
            </w:r>
            <w:r w:rsidR="00933323" w:rsidRPr="00C53303">
              <w:rPr>
                <w:rFonts w:ascii="Arial" w:hAnsi="Arial" w:cs="Arial"/>
                <w:bCs/>
                <w:iCs/>
                <w:sz w:val="24"/>
                <w:szCs w:val="24"/>
              </w:rPr>
              <w:t xml:space="preserve">that </w:t>
            </w:r>
            <w:r w:rsidR="00E7552B" w:rsidRPr="00C53303">
              <w:rPr>
                <w:rFonts w:ascii="Arial" w:hAnsi="Arial" w:cs="Arial"/>
                <w:bCs/>
                <w:iCs/>
                <w:sz w:val="24"/>
                <w:szCs w:val="24"/>
              </w:rPr>
              <w:t xml:space="preserve">many </w:t>
            </w:r>
            <w:r w:rsidR="000721E3" w:rsidRPr="00C53303">
              <w:rPr>
                <w:rFonts w:ascii="Arial" w:hAnsi="Arial" w:cs="Arial"/>
                <w:bCs/>
                <w:iCs/>
                <w:sz w:val="24"/>
                <w:szCs w:val="24"/>
              </w:rPr>
              <w:t xml:space="preserve">elements of our responsibilities are Scotland wide. </w:t>
            </w:r>
            <w:r w:rsidR="00FF11B1" w:rsidRPr="00C53303">
              <w:rPr>
                <w:rFonts w:ascii="Arial" w:hAnsi="Arial" w:cs="Arial"/>
                <w:bCs/>
                <w:iCs/>
                <w:sz w:val="24"/>
                <w:szCs w:val="24"/>
              </w:rPr>
              <w:t xml:space="preserve">We should not </w:t>
            </w:r>
            <w:r w:rsidR="00382518" w:rsidRPr="00C53303">
              <w:rPr>
                <w:rFonts w:ascii="Arial" w:hAnsi="Arial" w:cs="Arial"/>
                <w:bCs/>
                <w:iCs/>
                <w:sz w:val="24"/>
                <w:szCs w:val="24"/>
              </w:rPr>
              <w:t xml:space="preserve">just </w:t>
            </w:r>
            <w:r w:rsidR="00D83194" w:rsidRPr="00C53303">
              <w:rPr>
                <w:rFonts w:ascii="Arial" w:hAnsi="Arial" w:cs="Arial"/>
                <w:bCs/>
                <w:iCs/>
                <w:sz w:val="24"/>
                <w:szCs w:val="24"/>
              </w:rPr>
              <w:t xml:space="preserve">solely </w:t>
            </w:r>
            <w:r w:rsidR="000721E3" w:rsidRPr="00C53303">
              <w:rPr>
                <w:rFonts w:ascii="Arial" w:hAnsi="Arial" w:cs="Arial"/>
                <w:bCs/>
                <w:iCs/>
                <w:sz w:val="24"/>
                <w:szCs w:val="24"/>
              </w:rPr>
              <w:t xml:space="preserve">consider </w:t>
            </w:r>
            <w:r w:rsidR="00382518" w:rsidRPr="00C53303">
              <w:rPr>
                <w:rFonts w:ascii="Arial" w:hAnsi="Arial" w:cs="Arial"/>
                <w:bCs/>
                <w:iCs/>
                <w:sz w:val="24"/>
                <w:szCs w:val="24"/>
              </w:rPr>
              <w:t xml:space="preserve">those </w:t>
            </w:r>
            <w:r w:rsidR="00BB34AA" w:rsidRPr="00C53303">
              <w:rPr>
                <w:rFonts w:ascii="Arial" w:hAnsi="Arial" w:cs="Arial"/>
                <w:bCs/>
                <w:iCs/>
                <w:sz w:val="24"/>
                <w:szCs w:val="24"/>
              </w:rPr>
              <w:t>i</w:t>
            </w:r>
            <w:r w:rsidR="00382518" w:rsidRPr="00C53303">
              <w:rPr>
                <w:rFonts w:ascii="Arial" w:hAnsi="Arial" w:cs="Arial"/>
                <w:bCs/>
                <w:iCs/>
                <w:sz w:val="24"/>
                <w:szCs w:val="24"/>
              </w:rPr>
              <w:t xml:space="preserve">slands where we have an operational </w:t>
            </w:r>
            <w:r w:rsidR="00974E06" w:rsidRPr="00C53303">
              <w:rPr>
                <w:rFonts w:ascii="Arial" w:hAnsi="Arial" w:cs="Arial"/>
                <w:bCs/>
                <w:iCs/>
                <w:sz w:val="24"/>
                <w:szCs w:val="24"/>
              </w:rPr>
              <w:t>responsibility in relation to the management of properties in care.</w:t>
            </w:r>
          </w:p>
        </w:tc>
      </w:tr>
    </w:tbl>
    <w:p w14:paraId="798AD067" w14:textId="353C441E" w:rsidR="0049766B" w:rsidRDefault="0049766B"/>
    <w:tbl>
      <w:tblPr>
        <w:tblStyle w:val="TableGrid"/>
        <w:tblW w:w="9209" w:type="dxa"/>
        <w:tblLayout w:type="fixed"/>
        <w:tblLook w:val="04A0" w:firstRow="1" w:lastRow="0" w:firstColumn="1" w:lastColumn="0" w:noHBand="0" w:noVBand="1"/>
      </w:tblPr>
      <w:tblGrid>
        <w:gridCol w:w="9209"/>
      </w:tblGrid>
      <w:tr w:rsidR="00567C89" w:rsidRPr="00E03AE9" w14:paraId="60F67568" w14:textId="77777777" w:rsidTr="00411A12">
        <w:tc>
          <w:tcPr>
            <w:tcW w:w="9209" w:type="dxa"/>
            <w:shd w:val="clear" w:color="auto" w:fill="008080"/>
          </w:tcPr>
          <w:p w14:paraId="3FDB73CE" w14:textId="5D2B57AC" w:rsidR="00567C89" w:rsidRPr="00E03AE9" w:rsidRDefault="00567C89" w:rsidP="00411A12">
            <w:pPr>
              <w:spacing w:after="120" w:line="320" w:lineRule="exact"/>
              <w:rPr>
                <w:rFonts w:ascii="Arial" w:hAnsi="Arial" w:cs="Arial"/>
                <w:b/>
                <w:iCs/>
                <w:color w:val="FFFFFF" w:themeColor="background1"/>
                <w:sz w:val="24"/>
                <w:szCs w:val="24"/>
              </w:rPr>
            </w:pPr>
            <w:bookmarkStart w:id="0" w:name="_Hlk76502559"/>
            <w:r>
              <w:rPr>
                <w:rFonts w:ascii="Arial" w:hAnsi="Arial" w:cs="Arial"/>
                <w:b/>
                <w:iCs/>
                <w:color w:val="FFFFFF" w:themeColor="background1"/>
                <w:sz w:val="24"/>
                <w:szCs w:val="24"/>
              </w:rPr>
              <w:t>Step Two: Gather your data and identify your stakeholders</w:t>
            </w:r>
          </w:p>
        </w:tc>
      </w:tr>
      <w:tr w:rsidR="00567C89" w:rsidRPr="00470673" w14:paraId="1D2F65FC" w14:textId="77777777" w:rsidTr="00411A12">
        <w:tc>
          <w:tcPr>
            <w:tcW w:w="9209" w:type="dxa"/>
          </w:tcPr>
          <w:p w14:paraId="3A265839" w14:textId="77777777" w:rsidR="00567C89" w:rsidRPr="0080262D" w:rsidRDefault="00567C89" w:rsidP="00411A12">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80262D">
              <w:rPr>
                <w:rFonts w:ascii="Arial" w:hAnsi="Arial" w:cs="Arial"/>
                <w:bCs/>
                <w:iCs/>
                <w:sz w:val="24"/>
                <w:szCs w:val="24"/>
              </w:rPr>
              <w:t>What data is available about the current situation in the islands?</w:t>
            </w:r>
          </w:p>
          <w:p w14:paraId="474641C2" w14:textId="77777777" w:rsidR="00567C89" w:rsidRPr="0080262D" w:rsidRDefault="00567C89" w:rsidP="00411A12">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80262D">
              <w:rPr>
                <w:rFonts w:ascii="Arial" w:hAnsi="Arial" w:cs="Arial"/>
                <w:bCs/>
                <w:iCs/>
                <w:sz w:val="24"/>
                <w:szCs w:val="24"/>
              </w:rPr>
              <w:t>How does any existing data differ between the islands?</w:t>
            </w:r>
          </w:p>
          <w:p w14:paraId="6EFDE462" w14:textId="182894FB" w:rsidR="00567C89" w:rsidRPr="00470673" w:rsidRDefault="0080262D" w:rsidP="00411A12">
            <w:pPr>
              <w:pStyle w:val="ListParagraph"/>
              <w:numPr>
                <w:ilvl w:val="0"/>
                <w:numId w:val="2"/>
              </w:numPr>
              <w:tabs>
                <w:tab w:val="clear" w:pos="720"/>
                <w:tab w:val="left" w:pos="306"/>
              </w:tabs>
              <w:spacing w:line="320" w:lineRule="exact"/>
              <w:ind w:left="306" w:hanging="284"/>
              <w:rPr>
                <w:rFonts w:ascii="Arial" w:hAnsi="Arial" w:cs="Arial"/>
                <w:b/>
                <w:iCs/>
                <w:sz w:val="24"/>
                <w:szCs w:val="24"/>
              </w:rPr>
            </w:pPr>
            <w:r w:rsidRPr="0080262D">
              <w:rPr>
                <w:rFonts w:ascii="Arial" w:hAnsi="Arial" w:cs="Arial"/>
                <w:bCs/>
                <w:iCs/>
                <w:sz w:val="24"/>
                <w:szCs w:val="24"/>
              </w:rPr>
              <w:t>Are there any existing design features or mitigations in place?</w:t>
            </w:r>
          </w:p>
        </w:tc>
      </w:tr>
      <w:tr w:rsidR="00567C89" w:rsidRPr="00E03AE9" w14:paraId="6F85EB8F" w14:textId="77777777" w:rsidTr="0081086E">
        <w:tc>
          <w:tcPr>
            <w:tcW w:w="9209" w:type="dxa"/>
          </w:tcPr>
          <w:p w14:paraId="6112C22E" w14:textId="4D91015B" w:rsidR="006102E9" w:rsidRDefault="00E61CA3" w:rsidP="006102E9">
            <w:pPr>
              <w:spacing w:line="320" w:lineRule="exact"/>
              <w:rPr>
                <w:rFonts w:ascii="Arial" w:hAnsi="Arial" w:cs="Arial"/>
                <w:bCs/>
                <w:iCs/>
                <w:sz w:val="24"/>
                <w:szCs w:val="24"/>
              </w:rPr>
            </w:pPr>
            <w:r>
              <w:rPr>
                <w:rFonts w:ascii="Arial" w:hAnsi="Arial" w:cs="Arial"/>
                <w:bCs/>
                <w:iCs/>
                <w:sz w:val="24"/>
                <w:szCs w:val="24"/>
              </w:rPr>
              <w:t xml:space="preserve">Our current knowledge </w:t>
            </w:r>
            <w:r w:rsidR="00F42AC8">
              <w:rPr>
                <w:rFonts w:ascii="Arial" w:hAnsi="Arial" w:cs="Arial"/>
                <w:bCs/>
                <w:iCs/>
                <w:sz w:val="24"/>
                <w:szCs w:val="24"/>
              </w:rPr>
              <w:t xml:space="preserve">relating to island communities is informed by </w:t>
            </w:r>
            <w:r w:rsidR="00D51C27">
              <w:rPr>
                <w:rFonts w:ascii="Arial" w:hAnsi="Arial" w:cs="Arial"/>
                <w:bCs/>
                <w:iCs/>
                <w:sz w:val="24"/>
                <w:szCs w:val="24"/>
              </w:rPr>
              <w:t xml:space="preserve">the contextual data we </w:t>
            </w:r>
            <w:r w:rsidR="001A2594">
              <w:rPr>
                <w:rFonts w:ascii="Arial" w:hAnsi="Arial" w:cs="Arial"/>
                <w:bCs/>
                <w:iCs/>
                <w:sz w:val="24"/>
                <w:szCs w:val="24"/>
              </w:rPr>
              <w:t>draw on</w:t>
            </w:r>
            <w:r w:rsidR="00D51C27">
              <w:rPr>
                <w:rFonts w:ascii="Arial" w:hAnsi="Arial" w:cs="Arial"/>
                <w:bCs/>
                <w:iCs/>
                <w:sz w:val="24"/>
                <w:szCs w:val="24"/>
              </w:rPr>
              <w:t xml:space="preserve"> from </w:t>
            </w:r>
            <w:r w:rsidR="001A2594">
              <w:rPr>
                <w:rFonts w:ascii="Arial" w:hAnsi="Arial" w:cs="Arial"/>
                <w:bCs/>
                <w:iCs/>
                <w:sz w:val="24"/>
                <w:szCs w:val="24"/>
              </w:rPr>
              <w:t xml:space="preserve">a wide range of </w:t>
            </w:r>
            <w:r w:rsidR="00D51C27">
              <w:rPr>
                <w:rFonts w:ascii="Arial" w:hAnsi="Arial" w:cs="Arial"/>
                <w:bCs/>
                <w:iCs/>
                <w:sz w:val="24"/>
                <w:szCs w:val="24"/>
              </w:rPr>
              <w:t xml:space="preserve">national surveys, the data HES holds regarding our estate and operations, </w:t>
            </w:r>
            <w:r w:rsidR="001A2594">
              <w:rPr>
                <w:rFonts w:ascii="Arial" w:hAnsi="Arial" w:cs="Arial"/>
                <w:bCs/>
                <w:iCs/>
                <w:sz w:val="24"/>
                <w:szCs w:val="24"/>
              </w:rPr>
              <w:t xml:space="preserve">bespoke heritage research projects </w:t>
            </w:r>
            <w:r w:rsidR="00D51C27">
              <w:rPr>
                <w:rFonts w:ascii="Arial" w:hAnsi="Arial" w:cs="Arial"/>
                <w:bCs/>
                <w:iCs/>
                <w:sz w:val="24"/>
                <w:szCs w:val="24"/>
              </w:rPr>
              <w:t xml:space="preserve">plus our </w:t>
            </w:r>
            <w:r w:rsidR="00F42AC8">
              <w:rPr>
                <w:rFonts w:ascii="Arial" w:hAnsi="Arial" w:cs="Arial"/>
                <w:bCs/>
                <w:iCs/>
                <w:sz w:val="24"/>
                <w:szCs w:val="24"/>
              </w:rPr>
              <w:t xml:space="preserve">ongoing </w:t>
            </w:r>
            <w:r w:rsidR="001A2594">
              <w:rPr>
                <w:rFonts w:ascii="Arial" w:hAnsi="Arial" w:cs="Arial"/>
                <w:bCs/>
                <w:iCs/>
                <w:sz w:val="24"/>
                <w:szCs w:val="24"/>
              </w:rPr>
              <w:t xml:space="preserve">Islands </w:t>
            </w:r>
            <w:r w:rsidR="00F42AC8">
              <w:rPr>
                <w:rFonts w:ascii="Arial" w:hAnsi="Arial" w:cs="Arial"/>
                <w:bCs/>
                <w:iCs/>
                <w:sz w:val="24"/>
                <w:szCs w:val="24"/>
              </w:rPr>
              <w:t>engagement through our service deliver</w:t>
            </w:r>
            <w:r w:rsidR="001D4827">
              <w:rPr>
                <w:rFonts w:ascii="Arial" w:hAnsi="Arial" w:cs="Arial"/>
                <w:bCs/>
                <w:iCs/>
                <w:sz w:val="24"/>
                <w:szCs w:val="24"/>
              </w:rPr>
              <w:t>y</w:t>
            </w:r>
            <w:r w:rsidR="00D51C27">
              <w:rPr>
                <w:rFonts w:ascii="Arial" w:hAnsi="Arial" w:cs="Arial"/>
                <w:bCs/>
                <w:iCs/>
                <w:sz w:val="24"/>
                <w:szCs w:val="24"/>
              </w:rPr>
              <w:t>. This includes:</w:t>
            </w:r>
          </w:p>
          <w:p w14:paraId="110EEDC5" w14:textId="0A59CB5C" w:rsidR="001D4827" w:rsidRDefault="001D4827" w:rsidP="006102E9">
            <w:pPr>
              <w:spacing w:line="320" w:lineRule="exact"/>
              <w:rPr>
                <w:rFonts w:ascii="Arial" w:hAnsi="Arial" w:cs="Arial"/>
                <w:bCs/>
                <w:iCs/>
                <w:sz w:val="24"/>
                <w:szCs w:val="24"/>
              </w:rPr>
            </w:pPr>
          </w:p>
          <w:p w14:paraId="31DB2BF0" w14:textId="25DDDBBF" w:rsidR="005B40A6" w:rsidRDefault="005B40A6" w:rsidP="006102E9">
            <w:pPr>
              <w:spacing w:line="320" w:lineRule="exact"/>
              <w:rPr>
                <w:rFonts w:ascii="Arial" w:hAnsi="Arial" w:cs="Arial"/>
                <w:bCs/>
                <w:iCs/>
                <w:sz w:val="24"/>
                <w:szCs w:val="24"/>
              </w:rPr>
            </w:pPr>
            <w:r>
              <w:rPr>
                <w:rFonts w:ascii="Arial" w:hAnsi="Arial" w:cs="Arial"/>
                <w:bCs/>
                <w:iCs/>
                <w:sz w:val="24"/>
                <w:szCs w:val="24"/>
              </w:rPr>
              <w:t>Through our operations:</w:t>
            </w:r>
          </w:p>
          <w:p w14:paraId="3E683B0E" w14:textId="1B3323E1" w:rsidR="00567C89" w:rsidRDefault="005B40A6"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Direct s</w:t>
            </w:r>
            <w:r w:rsidR="001D4827">
              <w:rPr>
                <w:rFonts w:ascii="Arial" w:hAnsi="Arial" w:cs="Arial"/>
                <w:bCs/>
                <w:iCs/>
                <w:sz w:val="24"/>
                <w:szCs w:val="24"/>
              </w:rPr>
              <w:t xml:space="preserve">ite management </w:t>
            </w:r>
            <w:r w:rsidR="001F11D1">
              <w:rPr>
                <w:rFonts w:ascii="Arial" w:hAnsi="Arial" w:cs="Arial"/>
                <w:bCs/>
                <w:iCs/>
                <w:sz w:val="24"/>
                <w:szCs w:val="24"/>
              </w:rPr>
              <w:t xml:space="preserve">of </w:t>
            </w:r>
            <w:r w:rsidR="005C1FAE">
              <w:rPr>
                <w:rFonts w:ascii="Arial" w:hAnsi="Arial" w:cs="Arial"/>
                <w:bCs/>
                <w:iCs/>
                <w:sz w:val="24"/>
                <w:szCs w:val="24"/>
              </w:rPr>
              <w:t xml:space="preserve">the 54 </w:t>
            </w:r>
            <w:r>
              <w:rPr>
                <w:rFonts w:ascii="Arial" w:hAnsi="Arial" w:cs="Arial"/>
                <w:bCs/>
                <w:iCs/>
                <w:sz w:val="24"/>
                <w:szCs w:val="24"/>
              </w:rPr>
              <w:t xml:space="preserve">HES </w:t>
            </w:r>
            <w:r w:rsidR="005C1FAE">
              <w:rPr>
                <w:rFonts w:ascii="Arial" w:hAnsi="Arial" w:cs="Arial"/>
                <w:bCs/>
                <w:iCs/>
                <w:sz w:val="24"/>
                <w:szCs w:val="24"/>
              </w:rPr>
              <w:t>P</w:t>
            </w:r>
            <w:r w:rsidR="001F11D1">
              <w:rPr>
                <w:rFonts w:ascii="Arial" w:hAnsi="Arial" w:cs="Arial"/>
                <w:bCs/>
                <w:iCs/>
                <w:sz w:val="24"/>
                <w:szCs w:val="24"/>
              </w:rPr>
              <w:t xml:space="preserve">roperties </w:t>
            </w:r>
            <w:proofErr w:type="gramStart"/>
            <w:r w:rsidR="005C1FAE">
              <w:rPr>
                <w:rFonts w:ascii="Arial" w:hAnsi="Arial" w:cs="Arial"/>
                <w:bCs/>
                <w:iCs/>
                <w:sz w:val="24"/>
                <w:szCs w:val="24"/>
              </w:rPr>
              <w:t>I</w:t>
            </w:r>
            <w:r w:rsidR="001F11D1">
              <w:rPr>
                <w:rFonts w:ascii="Arial" w:hAnsi="Arial" w:cs="Arial"/>
                <w:bCs/>
                <w:iCs/>
                <w:sz w:val="24"/>
                <w:szCs w:val="24"/>
              </w:rPr>
              <w:t>n</w:t>
            </w:r>
            <w:proofErr w:type="gramEnd"/>
            <w:r w:rsidR="001F11D1">
              <w:rPr>
                <w:rFonts w:ascii="Arial" w:hAnsi="Arial" w:cs="Arial"/>
                <w:bCs/>
                <w:iCs/>
                <w:sz w:val="24"/>
                <w:szCs w:val="24"/>
              </w:rPr>
              <w:t xml:space="preserve"> </w:t>
            </w:r>
            <w:r w:rsidR="005C1FAE">
              <w:rPr>
                <w:rFonts w:ascii="Arial" w:hAnsi="Arial" w:cs="Arial"/>
                <w:bCs/>
                <w:iCs/>
                <w:sz w:val="24"/>
                <w:szCs w:val="24"/>
              </w:rPr>
              <w:t>C</w:t>
            </w:r>
            <w:r w:rsidR="001F11D1">
              <w:rPr>
                <w:rFonts w:ascii="Arial" w:hAnsi="Arial" w:cs="Arial"/>
                <w:bCs/>
                <w:iCs/>
                <w:sz w:val="24"/>
                <w:szCs w:val="24"/>
              </w:rPr>
              <w:t xml:space="preserve">are </w:t>
            </w:r>
            <w:r w:rsidR="005C1FAE">
              <w:rPr>
                <w:rFonts w:ascii="Arial" w:hAnsi="Arial" w:cs="Arial"/>
                <w:bCs/>
                <w:iCs/>
                <w:sz w:val="24"/>
                <w:szCs w:val="24"/>
              </w:rPr>
              <w:t xml:space="preserve">(PICs) </w:t>
            </w:r>
            <w:r w:rsidR="009B47E0">
              <w:rPr>
                <w:rFonts w:ascii="Arial" w:hAnsi="Arial" w:cs="Arial"/>
                <w:bCs/>
                <w:iCs/>
                <w:sz w:val="24"/>
                <w:szCs w:val="24"/>
              </w:rPr>
              <w:t>on the various islands</w:t>
            </w:r>
            <w:r>
              <w:rPr>
                <w:rFonts w:ascii="Arial" w:hAnsi="Arial" w:cs="Arial"/>
                <w:bCs/>
                <w:iCs/>
                <w:sz w:val="24"/>
                <w:szCs w:val="24"/>
              </w:rPr>
              <w:t xml:space="preserve">, including 9 which are staffed visitor attractions. </w:t>
            </w:r>
          </w:p>
          <w:p w14:paraId="5056D9A2" w14:textId="62B2990F" w:rsidR="001F11D1" w:rsidRDefault="005B40A6"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G</w:t>
            </w:r>
            <w:r w:rsidR="00227077">
              <w:rPr>
                <w:rFonts w:ascii="Arial" w:hAnsi="Arial" w:cs="Arial"/>
                <w:bCs/>
                <w:iCs/>
                <w:sz w:val="24"/>
                <w:szCs w:val="24"/>
              </w:rPr>
              <w:t>rant</w:t>
            </w:r>
            <w:r>
              <w:rPr>
                <w:rFonts w:ascii="Arial" w:hAnsi="Arial" w:cs="Arial"/>
                <w:bCs/>
                <w:iCs/>
                <w:sz w:val="24"/>
                <w:szCs w:val="24"/>
              </w:rPr>
              <w:t>s</w:t>
            </w:r>
            <w:r w:rsidR="00227077">
              <w:rPr>
                <w:rFonts w:ascii="Arial" w:hAnsi="Arial" w:cs="Arial"/>
                <w:bCs/>
                <w:iCs/>
                <w:sz w:val="24"/>
                <w:szCs w:val="24"/>
              </w:rPr>
              <w:t xml:space="preserve"> inves</w:t>
            </w:r>
            <w:r>
              <w:rPr>
                <w:rFonts w:ascii="Arial" w:hAnsi="Arial" w:cs="Arial"/>
                <w:bCs/>
                <w:iCs/>
                <w:sz w:val="24"/>
                <w:szCs w:val="24"/>
              </w:rPr>
              <w:t>tment, including</w:t>
            </w:r>
            <w:r w:rsidR="00227077">
              <w:rPr>
                <w:rFonts w:ascii="Arial" w:hAnsi="Arial" w:cs="Arial"/>
                <w:bCs/>
                <w:iCs/>
                <w:sz w:val="24"/>
                <w:szCs w:val="24"/>
              </w:rPr>
              <w:t xml:space="preserve"> </w:t>
            </w:r>
            <w:r w:rsidR="00104F31">
              <w:rPr>
                <w:rFonts w:ascii="Arial" w:hAnsi="Arial" w:cs="Arial"/>
                <w:bCs/>
                <w:iCs/>
                <w:sz w:val="24"/>
                <w:szCs w:val="24"/>
              </w:rPr>
              <w:t xml:space="preserve">directly </w:t>
            </w:r>
            <w:r w:rsidR="002371E5">
              <w:rPr>
                <w:rFonts w:ascii="Arial" w:hAnsi="Arial" w:cs="Arial"/>
                <w:bCs/>
                <w:iCs/>
                <w:sz w:val="24"/>
                <w:szCs w:val="24"/>
              </w:rPr>
              <w:t xml:space="preserve">to organisations and individuals </w:t>
            </w:r>
            <w:r w:rsidR="00E22934">
              <w:rPr>
                <w:rFonts w:ascii="Arial" w:hAnsi="Arial" w:cs="Arial"/>
                <w:bCs/>
                <w:iCs/>
                <w:sz w:val="24"/>
                <w:szCs w:val="24"/>
              </w:rPr>
              <w:t xml:space="preserve">in island communities </w:t>
            </w:r>
            <w:r w:rsidR="00104F31">
              <w:rPr>
                <w:rFonts w:ascii="Arial" w:hAnsi="Arial" w:cs="Arial"/>
                <w:bCs/>
                <w:iCs/>
                <w:sz w:val="24"/>
                <w:szCs w:val="24"/>
              </w:rPr>
              <w:t>and working with other funders such as NLHF and AHF.</w:t>
            </w:r>
            <w:r w:rsidR="00B21040">
              <w:rPr>
                <w:rFonts w:ascii="Arial" w:hAnsi="Arial" w:cs="Arial"/>
                <w:bCs/>
                <w:iCs/>
                <w:sz w:val="24"/>
                <w:szCs w:val="24"/>
              </w:rPr>
              <w:t xml:space="preserve"> </w:t>
            </w:r>
          </w:p>
          <w:p w14:paraId="6110F47F" w14:textId="0D2612F0" w:rsidR="009653D7" w:rsidRDefault="005B40A6"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E</w:t>
            </w:r>
            <w:r w:rsidR="00EA0B0C" w:rsidRPr="009653D7">
              <w:rPr>
                <w:rFonts w:ascii="Arial" w:hAnsi="Arial" w:cs="Arial"/>
                <w:bCs/>
                <w:iCs/>
                <w:sz w:val="24"/>
                <w:szCs w:val="24"/>
              </w:rPr>
              <w:t xml:space="preserve">ngagement through the community planning partnerships, economic development teams and planning authorities in Shetland, Orkney, </w:t>
            </w:r>
            <w:hyperlink r:id="rId19" w:tgtFrame="_blank" w:history="1">
              <w:proofErr w:type="spellStart"/>
              <w:r w:rsidR="009653D7" w:rsidRPr="009653D7">
                <w:rPr>
                  <w:rFonts w:ascii="Arial" w:hAnsi="Arial" w:cs="Arial"/>
                  <w:bCs/>
                  <w:iCs/>
                  <w:sz w:val="24"/>
                  <w:szCs w:val="24"/>
                </w:rPr>
                <w:t>Comhairle</w:t>
              </w:r>
              <w:proofErr w:type="spellEnd"/>
              <w:r w:rsidR="009653D7" w:rsidRPr="009653D7">
                <w:rPr>
                  <w:rFonts w:ascii="Arial" w:hAnsi="Arial" w:cs="Arial"/>
                  <w:bCs/>
                  <w:iCs/>
                  <w:sz w:val="24"/>
                  <w:szCs w:val="24"/>
                </w:rPr>
                <w:t xml:space="preserve"> nan </w:t>
              </w:r>
              <w:proofErr w:type="spellStart"/>
              <w:r w:rsidR="009653D7" w:rsidRPr="009653D7">
                <w:rPr>
                  <w:rFonts w:ascii="Arial" w:hAnsi="Arial" w:cs="Arial"/>
                  <w:bCs/>
                  <w:iCs/>
                  <w:sz w:val="24"/>
                  <w:szCs w:val="24"/>
                </w:rPr>
                <w:t>Eilean</w:t>
              </w:r>
              <w:proofErr w:type="spellEnd"/>
              <w:r w:rsidR="009653D7" w:rsidRPr="009653D7">
                <w:rPr>
                  <w:rFonts w:ascii="Arial" w:hAnsi="Arial" w:cs="Arial"/>
                  <w:bCs/>
                  <w:iCs/>
                  <w:sz w:val="24"/>
                  <w:szCs w:val="24"/>
                </w:rPr>
                <w:t xml:space="preserve"> </w:t>
              </w:r>
              <w:proofErr w:type="spellStart"/>
              <w:r w:rsidR="009653D7" w:rsidRPr="009653D7">
                <w:rPr>
                  <w:rFonts w:ascii="Arial" w:hAnsi="Arial" w:cs="Arial"/>
                  <w:bCs/>
                  <w:iCs/>
                  <w:sz w:val="24"/>
                  <w:szCs w:val="24"/>
                </w:rPr>
                <w:t>Siar</w:t>
              </w:r>
              <w:proofErr w:type="spellEnd"/>
            </w:hyperlink>
            <w:r w:rsidR="00F0253D">
              <w:rPr>
                <w:rFonts w:ascii="Arial" w:hAnsi="Arial" w:cs="Arial"/>
                <w:bCs/>
                <w:iCs/>
                <w:sz w:val="24"/>
                <w:szCs w:val="24"/>
              </w:rPr>
              <w:t xml:space="preserve">, the Highlands and Argyll </w:t>
            </w:r>
            <w:r>
              <w:rPr>
                <w:rFonts w:ascii="Arial" w:hAnsi="Arial" w:cs="Arial"/>
                <w:bCs/>
                <w:iCs/>
                <w:sz w:val="24"/>
                <w:szCs w:val="24"/>
              </w:rPr>
              <w:t>&amp;</w:t>
            </w:r>
            <w:r w:rsidR="00F0253D">
              <w:rPr>
                <w:rFonts w:ascii="Arial" w:hAnsi="Arial" w:cs="Arial"/>
                <w:bCs/>
                <w:iCs/>
                <w:sz w:val="24"/>
                <w:szCs w:val="24"/>
              </w:rPr>
              <w:t xml:space="preserve"> Bute.</w:t>
            </w:r>
          </w:p>
          <w:p w14:paraId="577FFE32" w14:textId="60F90FB2" w:rsidR="00EA0B0C" w:rsidRDefault="000D6E9E"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Advice and support </w:t>
            </w:r>
            <w:r w:rsidR="00116459">
              <w:rPr>
                <w:rFonts w:ascii="Arial" w:hAnsi="Arial" w:cs="Arial"/>
                <w:bCs/>
                <w:iCs/>
                <w:sz w:val="24"/>
                <w:szCs w:val="24"/>
              </w:rPr>
              <w:t xml:space="preserve">to individuals and organisations in relation to </w:t>
            </w:r>
            <w:r w:rsidR="00E166E2">
              <w:rPr>
                <w:rFonts w:ascii="Arial" w:hAnsi="Arial" w:cs="Arial"/>
                <w:bCs/>
                <w:iCs/>
                <w:sz w:val="24"/>
                <w:szCs w:val="24"/>
              </w:rPr>
              <w:t xml:space="preserve">protecting, conserving, </w:t>
            </w:r>
            <w:proofErr w:type="gramStart"/>
            <w:r w:rsidR="00E166E2">
              <w:rPr>
                <w:rFonts w:ascii="Arial" w:hAnsi="Arial" w:cs="Arial"/>
                <w:bCs/>
                <w:iCs/>
                <w:sz w:val="24"/>
                <w:szCs w:val="24"/>
              </w:rPr>
              <w:t>understanding</w:t>
            </w:r>
            <w:proofErr w:type="gramEnd"/>
            <w:r w:rsidR="00E166E2">
              <w:rPr>
                <w:rFonts w:ascii="Arial" w:hAnsi="Arial" w:cs="Arial"/>
                <w:bCs/>
                <w:iCs/>
                <w:sz w:val="24"/>
                <w:szCs w:val="24"/>
              </w:rPr>
              <w:t xml:space="preserve"> and celebrating their heritage in their </w:t>
            </w:r>
            <w:r w:rsidR="00D01B46">
              <w:rPr>
                <w:rFonts w:ascii="Arial" w:hAnsi="Arial" w:cs="Arial"/>
                <w:bCs/>
                <w:iCs/>
                <w:sz w:val="24"/>
                <w:szCs w:val="24"/>
              </w:rPr>
              <w:t xml:space="preserve">island </w:t>
            </w:r>
            <w:r w:rsidR="00E166E2">
              <w:rPr>
                <w:rFonts w:ascii="Arial" w:hAnsi="Arial" w:cs="Arial"/>
                <w:bCs/>
                <w:iCs/>
                <w:sz w:val="24"/>
                <w:szCs w:val="24"/>
              </w:rPr>
              <w:t>communities.</w:t>
            </w:r>
          </w:p>
          <w:p w14:paraId="68C36A05" w14:textId="36BE1759" w:rsidR="00380C45" w:rsidRDefault="008072BA"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Working with </w:t>
            </w:r>
            <w:r w:rsidR="00996C50">
              <w:rPr>
                <w:rFonts w:ascii="Arial" w:hAnsi="Arial" w:cs="Arial"/>
                <w:bCs/>
                <w:iCs/>
                <w:sz w:val="24"/>
                <w:szCs w:val="24"/>
              </w:rPr>
              <w:t>other NDPB</w:t>
            </w:r>
            <w:r w:rsidR="005B40A6">
              <w:rPr>
                <w:rFonts w:ascii="Arial" w:hAnsi="Arial" w:cs="Arial"/>
                <w:bCs/>
                <w:iCs/>
                <w:sz w:val="24"/>
                <w:szCs w:val="24"/>
              </w:rPr>
              <w:t>s</w:t>
            </w:r>
            <w:r w:rsidR="00996C50">
              <w:rPr>
                <w:rFonts w:ascii="Arial" w:hAnsi="Arial" w:cs="Arial"/>
                <w:bCs/>
                <w:iCs/>
                <w:sz w:val="24"/>
                <w:szCs w:val="24"/>
              </w:rPr>
              <w:t xml:space="preserve">, </w:t>
            </w:r>
            <w:r>
              <w:rPr>
                <w:rFonts w:ascii="Arial" w:hAnsi="Arial" w:cs="Arial"/>
                <w:bCs/>
                <w:iCs/>
                <w:sz w:val="24"/>
                <w:szCs w:val="24"/>
              </w:rPr>
              <w:t>thematic groups and intermediaries who</w:t>
            </w:r>
            <w:r w:rsidR="005E3A81">
              <w:rPr>
                <w:rFonts w:ascii="Arial" w:hAnsi="Arial" w:cs="Arial"/>
                <w:bCs/>
                <w:iCs/>
                <w:sz w:val="24"/>
                <w:szCs w:val="24"/>
              </w:rPr>
              <w:t xml:space="preserve"> </w:t>
            </w:r>
            <w:r w:rsidR="00D01B46">
              <w:rPr>
                <w:rFonts w:ascii="Arial" w:hAnsi="Arial" w:cs="Arial"/>
                <w:bCs/>
                <w:iCs/>
                <w:sz w:val="24"/>
                <w:szCs w:val="24"/>
              </w:rPr>
              <w:t xml:space="preserve">have </w:t>
            </w:r>
            <w:r w:rsidR="005E3A81">
              <w:rPr>
                <w:rFonts w:ascii="Arial" w:hAnsi="Arial" w:cs="Arial"/>
                <w:bCs/>
                <w:iCs/>
                <w:sz w:val="24"/>
                <w:szCs w:val="24"/>
              </w:rPr>
              <w:t>island communities amongst their members</w:t>
            </w:r>
            <w:r w:rsidR="00D01B46">
              <w:rPr>
                <w:rFonts w:ascii="Arial" w:hAnsi="Arial" w:cs="Arial"/>
                <w:bCs/>
                <w:iCs/>
                <w:sz w:val="24"/>
                <w:szCs w:val="24"/>
              </w:rPr>
              <w:t xml:space="preserve"> – such as </w:t>
            </w:r>
            <w:r w:rsidR="00996C50">
              <w:rPr>
                <w:rFonts w:ascii="Arial" w:hAnsi="Arial" w:cs="Arial"/>
                <w:bCs/>
                <w:iCs/>
                <w:sz w:val="24"/>
                <w:szCs w:val="24"/>
              </w:rPr>
              <w:t xml:space="preserve">Visit Scotland, Creative Scotland, </w:t>
            </w:r>
            <w:r w:rsidR="00A074E8">
              <w:rPr>
                <w:rFonts w:ascii="Arial" w:hAnsi="Arial" w:cs="Arial"/>
                <w:bCs/>
                <w:iCs/>
                <w:sz w:val="24"/>
                <w:szCs w:val="24"/>
              </w:rPr>
              <w:t xml:space="preserve">ASVA, </w:t>
            </w:r>
            <w:r w:rsidR="007D55B3">
              <w:rPr>
                <w:rFonts w:ascii="Arial" w:hAnsi="Arial" w:cs="Arial"/>
                <w:bCs/>
                <w:iCs/>
                <w:sz w:val="24"/>
                <w:szCs w:val="24"/>
              </w:rPr>
              <w:t xml:space="preserve">STA, </w:t>
            </w:r>
            <w:r w:rsidR="00D01B46">
              <w:rPr>
                <w:rFonts w:ascii="Arial" w:hAnsi="Arial" w:cs="Arial"/>
                <w:bCs/>
                <w:iCs/>
                <w:sz w:val="24"/>
                <w:szCs w:val="24"/>
              </w:rPr>
              <w:t xml:space="preserve">SURF, BEFS, DTAS, </w:t>
            </w:r>
            <w:r w:rsidR="00002FEC">
              <w:rPr>
                <w:rFonts w:ascii="Arial" w:hAnsi="Arial" w:cs="Arial"/>
                <w:bCs/>
                <w:iCs/>
                <w:sz w:val="24"/>
                <w:szCs w:val="24"/>
              </w:rPr>
              <w:t>A&amp;BS</w:t>
            </w:r>
            <w:r w:rsidR="008E3FCD">
              <w:rPr>
                <w:rFonts w:ascii="Arial" w:hAnsi="Arial" w:cs="Arial"/>
                <w:bCs/>
                <w:iCs/>
                <w:sz w:val="24"/>
                <w:szCs w:val="24"/>
              </w:rPr>
              <w:t>, SFHA</w:t>
            </w:r>
            <w:r w:rsidR="006D41C8">
              <w:rPr>
                <w:rFonts w:ascii="Arial" w:hAnsi="Arial" w:cs="Arial"/>
                <w:bCs/>
                <w:iCs/>
                <w:sz w:val="24"/>
                <w:szCs w:val="24"/>
              </w:rPr>
              <w:t xml:space="preserve">, </w:t>
            </w:r>
            <w:proofErr w:type="spellStart"/>
            <w:r w:rsidR="006D41C8">
              <w:rPr>
                <w:rFonts w:ascii="Arial" w:hAnsi="Arial" w:cs="Arial"/>
                <w:bCs/>
                <w:iCs/>
                <w:sz w:val="24"/>
                <w:szCs w:val="24"/>
              </w:rPr>
              <w:t>IofA</w:t>
            </w:r>
            <w:proofErr w:type="spellEnd"/>
            <w:r w:rsidR="007D55B3">
              <w:rPr>
                <w:rFonts w:ascii="Arial" w:hAnsi="Arial" w:cs="Arial"/>
                <w:bCs/>
                <w:iCs/>
                <w:sz w:val="24"/>
                <w:szCs w:val="24"/>
              </w:rPr>
              <w:t>, MGS</w:t>
            </w:r>
          </w:p>
          <w:p w14:paraId="24F0C4D4" w14:textId="07D2016F" w:rsidR="00E166E2" w:rsidRDefault="00380C45"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Previous consultations </w:t>
            </w:r>
            <w:r w:rsidR="005B40A6">
              <w:rPr>
                <w:rFonts w:ascii="Arial" w:hAnsi="Arial" w:cs="Arial"/>
                <w:bCs/>
                <w:iCs/>
                <w:sz w:val="24"/>
                <w:szCs w:val="24"/>
              </w:rPr>
              <w:t xml:space="preserve">for elements within HES’s overarching Plan, </w:t>
            </w:r>
            <w:r>
              <w:rPr>
                <w:rFonts w:ascii="Arial" w:hAnsi="Arial" w:cs="Arial"/>
                <w:bCs/>
                <w:iCs/>
                <w:sz w:val="24"/>
                <w:szCs w:val="24"/>
              </w:rPr>
              <w:t xml:space="preserve">including </w:t>
            </w:r>
            <w:r w:rsidR="005B40A6">
              <w:rPr>
                <w:rFonts w:ascii="Arial" w:hAnsi="Arial" w:cs="Arial"/>
                <w:bCs/>
                <w:iCs/>
                <w:sz w:val="24"/>
                <w:szCs w:val="24"/>
              </w:rPr>
              <w:t xml:space="preserve">for the </w:t>
            </w:r>
            <w:r w:rsidR="00DC6243">
              <w:rPr>
                <w:rFonts w:ascii="Arial" w:hAnsi="Arial" w:cs="Arial"/>
                <w:bCs/>
                <w:iCs/>
                <w:sz w:val="24"/>
                <w:szCs w:val="24"/>
              </w:rPr>
              <w:t xml:space="preserve">2021 </w:t>
            </w:r>
            <w:r w:rsidR="0074426E">
              <w:rPr>
                <w:rFonts w:ascii="Arial" w:hAnsi="Arial" w:cs="Arial"/>
                <w:bCs/>
                <w:iCs/>
                <w:sz w:val="24"/>
                <w:szCs w:val="24"/>
              </w:rPr>
              <w:t>HES Grants Refresh, Historic Environment Policy for Scotland</w:t>
            </w:r>
            <w:r w:rsidR="005B40A6">
              <w:rPr>
                <w:rFonts w:ascii="Arial" w:hAnsi="Arial" w:cs="Arial"/>
                <w:bCs/>
                <w:iCs/>
                <w:sz w:val="24"/>
                <w:szCs w:val="24"/>
              </w:rPr>
              <w:t>:</w:t>
            </w:r>
            <w:r w:rsidR="0074426E">
              <w:rPr>
                <w:rFonts w:ascii="Arial" w:hAnsi="Arial" w:cs="Arial"/>
                <w:bCs/>
                <w:iCs/>
                <w:sz w:val="24"/>
                <w:szCs w:val="24"/>
              </w:rPr>
              <w:t xml:space="preserve"> </w:t>
            </w:r>
            <w:r w:rsidR="0074426E" w:rsidRPr="005B40A6">
              <w:rPr>
                <w:rFonts w:ascii="Arial" w:hAnsi="Arial" w:cs="Arial"/>
                <w:bCs/>
                <w:iCs/>
                <w:sz w:val="24"/>
                <w:szCs w:val="24"/>
              </w:rPr>
              <w:t xml:space="preserve">Two </w:t>
            </w:r>
            <w:r w:rsidR="005B40A6" w:rsidRPr="005B40A6">
              <w:rPr>
                <w:rFonts w:ascii="Arial" w:hAnsi="Arial" w:cs="Arial"/>
                <w:bCs/>
                <w:iCs/>
                <w:sz w:val="24"/>
                <w:szCs w:val="24"/>
              </w:rPr>
              <w:t>Y</w:t>
            </w:r>
            <w:r w:rsidR="0074426E" w:rsidRPr="005B40A6">
              <w:rPr>
                <w:rFonts w:ascii="Arial" w:hAnsi="Arial" w:cs="Arial"/>
                <w:bCs/>
                <w:iCs/>
                <w:sz w:val="24"/>
                <w:szCs w:val="24"/>
              </w:rPr>
              <w:t>ears On</w:t>
            </w:r>
            <w:r w:rsidR="0074426E">
              <w:rPr>
                <w:rFonts w:ascii="Arial" w:hAnsi="Arial" w:cs="Arial"/>
                <w:bCs/>
                <w:iCs/>
                <w:sz w:val="24"/>
                <w:szCs w:val="24"/>
              </w:rPr>
              <w:t>,</w:t>
            </w:r>
            <w:r w:rsidR="005B40A6">
              <w:rPr>
                <w:rFonts w:ascii="Arial" w:hAnsi="Arial" w:cs="Arial"/>
                <w:bCs/>
                <w:iCs/>
                <w:sz w:val="24"/>
                <w:szCs w:val="24"/>
              </w:rPr>
              <w:t xml:space="preserve"> </w:t>
            </w:r>
            <w:r w:rsidR="00414CBF">
              <w:rPr>
                <w:rFonts w:ascii="Arial" w:hAnsi="Arial" w:cs="Arial"/>
                <w:bCs/>
                <w:iCs/>
                <w:sz w:val="24"/>
                <w:szCs w:val="24"/>
              </w:rPr>
              <w:t xml:space="preserve">COVID19 </w:t>
            </w:r>
            <w:r w:rsidR="005B40A6">
              <w:rPr>
                <w:rFonts w:ascii="Arial" w:hAnsi="Arial" w:cs="Arial"/>
                <w:bCs/>
                <w:iCs/>
                <w:sz w:val="24"/>
                <w:szCs w:val="24"/>
              </w:rPr>
              <w:t>sector s</w:t>
            </w:r>
            <w:r w:rsidR="00414CBF">
              <w:rPr>
                <w:rFonts w:ascii="Arial" w:hAnsi="Arial" w:cs="Arial"/>
                <w:bCs/>
                <w:iCs/>
                <w:sz w:val="24"/>
                <w:szCs w:val="24"/>
              </w:rPr>
              <w:t>urvey</w:t>
            </w:r>
            <w:r w:rsidR="00DC6243">
              <w:rPr>
                <w:rFonts w:ascii="Arial" w:hAnsi="Arial" w:cs="Arial"/>
                <w:bCs/>
                <w:iCs/>
                <w:sz w:val="24"/>
                <w:szCs w:val="24"/>
              </w:rPr>
              <w:t>s in 2020 and 2021</w:t>
            </w:r>
            <w:r w:rsidR="00FB7A23">
              <w:rPr>
                <w:rFonts w:ascii="Arial" w:hAnsi="Arial" w:cs="Arial"/>
                <w:bCs/>
                <w:iCs/>
                <w:sz w:val="24"/>
                <w:szCs w:val="24"/>
              </w:rPr>
              <w:t xml:space="preserve">, </w:t>
            </w:r>
            <w:r w:rsidR="005B40A6">
              <w:rPr>
                <w:rFonts w:ascii="Arial" w:hAnsi="Arial" w:cs="Arial"/>
                <w:bCs/>
                <w:iCs/>
                <w:sz w:val="24"/>
                <w:szCs w:val="24"/>
              </w:rPr>
              <w:t xml:space="preserve">the </w:t>
            </w:r>
            <w:r w:rsidR="00FB7A23">
              <w:rPr>
                <w:rFonts w:ascii="Arial" w:hAnsi="Arial" w:cs="Arial"/>
                <w:bCs/>
                <w:iCs/>
                <w:sz w:val="24"/>
                <w:szCs w:val="24"/>
              </w:rPr>
              <w:t>Equality Outcomes Consultation</w:t>
            </w:r>
            <w:r w:rsidR="005B40A6">
              <w:rPr>
                <w:rFonts w:ascii="Arial" w:hAnsi="Arial" w:cs="Arial"/>
                <w:bCs/>
                <w:iCs/>
                <w:sz w:val="24"/>
                <w:szCs w:val="24"/>
              </w:rPr>
              <w:t xml:space="preserve"> and</w:t>
            </w:r>
            <w:r w:rsidR="00FB7A23">
              <w:rPr>
                <w:rFonts w:ascii="Arial" w:hAnsi="Arial" w:cs="Arial"/>
                <w:bCs/>
                <w:iCs/>
                <w:sz w:val="24"/>
                <w:szCs w:val="24"/>
              </w:rPr>
              <w:t xml:space="preserve"> </w:t>
            </w:r>
            <w:r w:rsidR="005B40A6">
              <w:rPr>
                <w:rFonts w:ascii="Arial" w:hAnsi="Arial" w:cs="Arial"/>
                <w:bCs/>
                <w:iCs/>
                <w:sz w:val="24"/>
                <w:szCs w:val="24"/>
              </w:rPr>
              <w:t xml:space="preserve">for the </w:t>
            </w:r>
            <w:r w:rsidR="00FB7A23">
              <w:rPr>
                <w:rFonts w:ascii="Arial" w:hAnsi="Arial" w:cs="Arial"/>
                <w:bCs/>
                <w:iCs/>
                <w:sz w:val="24"/>
                <w:szCs w:val="24"/>
              </w:rPr>
              <w:t>Orkney Gateway</w:t>
            </w:r>
            <w:r w:rsidR="005B40A6">
              <w:rPr>
                <w:rFonts w:ascii="Arial" w:hAnsi="Arial" w:cs="Arial"/>
                <w:bCs/>
                <w:iCs/>
                <w:sz w:val="24"/>
                <w:szCs w:val="24"/>
              </w:rPr>
              <w:t xml:space="preserve"> project</w:t>
            </w:r>
            <w:r w:rsidR="00A074E8">
              <w:rPr>
                <w:rFonts w:ascii="Arial" w:hAnsi="Arial" w:cs="Arial"/>
                <w:bCs/>
                <w:iCs/>
                <w:sz w:val="24"/>
                <w:szCs w:val="24"/>
              </w:rPr>
              <w:t>.</w:t>
            </w:r>
            <w:r w:rsidR="00FB7A23">
              <w:rPr>
                <w:rFonts w:ascii="Arial" w:hAnsi="Arial" w:cs="Arial"/>
                <w:bCs/>
                <w:iCs/>
                <w:sz w:val="24"/>
                <w:szCs w:val="24"/>
              </w:rPr>
              <w:t xml:space="preserve"> </w:t>
            </w:r>
          </w:p>
          <w:p w14:paraId="6D39256C" w14:textId="01D668DA" w:rsidR="004726A8" w:rsidRDefault="004726A8"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Feedback from our membership base and visitors</w:t>
            </w:r>
            <w:r w:rsidR="00CF0690">
              <w:rPr>
                <w:rFonts w:ascii="Arial" w:hAnsi="Arial" w:cs="Arial"/>
                <w:bCs/>
                <w:iCs/>
                <w:sz w:val="24"/>
                <w:szCs w:val="24"/>
              </w:rPr>
              <w:t>, including regular surveys</w:t>
            </w:r>
            <w:r>
              <w:rPr>
                <w:rFonts w:ascii="Arial" w:hAnsi="Arial" w:cs="Arial"/>
                <w:bCs/>
                <w:iCs/>
                <w:sz w:val="24"/>
                <w:szCs w:val="24"/>
              </w:rPr>
              <w:t>.</w:t>
            </w:r>
          </w:p>
          <w:p w14:paraId="1981325D" w14:textId="7CC7FE48" w:rsidR="00BF1E1A" w:rsidRPr="005B40A6" w:rsidRDefault="00BF1E1A"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Our people employed on or resident in the islands</w:t>
            </w:r>
            <w:r w:rsidR="001A2594">
              <w:rPr>
                <w:rFonts w:ascii="Arial" w:hAnsi="Arial" w:cs="Arial"/>
                <w:bCs/>
                <w:iCs/>
                <w:sz w:val="24"/>
                <w:szCs w:val="24"/>
              </w:rPr>
              <w:t xml:space="preserve">. There are currently 64 people working at HES’s island-based PICs – a figure which can rise due to seasonal employment. Island sites and communities are also supported by national services based in mainland depots and offices. </w:t>
            </w:r>
            <w:r>
              <w:rPr>
                <w:rFonts w:ascii="Arial" w:hAnsi="Arial" w:cs="Arial"/>
                <w:bCs/>
                <w:iCs/>
                <w:sz w:val="24"/>
                <w:szCs w:val="24"/>
              </w:rPr>
              <w:t xml:space="preserve"> </w:t>
            </w:r>
          </w:p>
          <w:p w14:paraId="75B2A269" w14:textId="123656F0" w:rsidR="0074759E" w:rsidRDefault="0074759E" w:rsidP="005B40A6">
            <w:pPr>
              <w:spacing w:line="240" w:lineRule="auto"/>
              <w:rPr>
                <w:rFonts w:ascii="Arial" w:hAnsi="Arial" w:cs="Arial"/>
                <w:bCs/>
                <w:iCs/>
                <w:sz w:val="24"/>
                <w:szCs w:val="24"/>
              </w:rPr>
            </w:pPr>
          </w:p>
          <w:p w14:paraId="49B1F853" w14:textId="33EFF9A8" w:rsidR="0074759E" w:rsidRDefault="005B40A6" w:rsidP="0074759E">
            <w:pPr>
              <w:spacing w:line="320" w:lineRule="exact"/>
              <w:rPr>
                <w:rFonts w:ascii="Arial" w:hAnsi="Arial" w:cs="Arial"/>
                <w:bCs/>
                <w:iCs/>
                <w:sz w:val="24"/>
                <w:szCs w:val="24"/>
              </w:rPr>
            </w:pPr>
            <w:r>
              <w:rPr>
                <w:rFonts w:ascii="Arial" w:hAnsi="Arial" w:cs="Arial"/>
                <w:bCs/>
                <w:iCs/>
                <w:sz w:val="24"/>
                <w:szCs w:val="24"/>
              </w:rPr>
              <w:t>Through islands data analysis from sources</w:t>
            </w:r>
            <w:r w:rsidR="003667DF">
              <w:rPr>
                <w:rFonts w:ascii="Arial" w:hAnsi="Arial" w:cs="Arial"/>
                <w:bCs/>
                <w:iCs/>
                <w:sz w:val="24"/>
                <w:szCs w:val="24"/>
              </w:rPr>
              <w:t xml:space="preserve"> to help inform the economic, </w:t>
            </w:r>
            <w:proofErr w:type="gramStart"/>
            <w:r w:rsidR="003667DF">
              <w:rPr>
                <w:rFonts w:ascii="Arial" w:hAnsi="Arial" w:cs="Arial"/>
                <w:bCs/>
                <w:iCs/>
                <w:sz w:val="24"/>
                <w:szCs w:val="24"/>
              </w:rPr>
              <w:t>social</w:t>
            </w:r>
            <w:proofErr w:type="gramEnd"/>
            <w:r w:rsidR="003667DF">
              <w:rPr>
                <w:rFonts w:ascii="Arial" w:hAnsi="Arial" w:cs="Arial"/>
                <w:bCs/>
                <w:iCs/>
                <w:sz w:val="24"/>
                <w:szCs w:val="24"/>
              </w:rPr>
              <w:t xml:space="preserve"> and environmental impacts of Heritage and where there are local concentrations of key beneficiary groups or pressures for </w:t>
            </w:r>
            <w:r w:rsidR="009E4757">
              <w:rPr>
                <w:rFonts w:ascii="Arial" w:hAnsi="Arial" w:cs="Arial"/>
                <w:bCs/>
                <w:iCs/>
                <w:sz w:val="24"/>
                <w:szCs w:val="24"/>
              </w:rPr>
              <w:t xml:space="preserve">a </w:t>
            </w:r>
            <w:r w:rsidR="003667DF">
              <w:rPr>
                <w:rFonts w:ascii="Arial" w:hAnsi="Arial" w:cs="Arial"/>
                <w:bCs/>
                <w:iCs/>
                <w:sz w:val="24"/>
                <w:szCs w:val="24"/>
              </w:rPr>
              <w:t xml:space="preserve">tailored </w:t>
            </w:r>
            <w:r w:rsidR="009E4757">
              <w:rPr>
                <w:rFonts w:ascii="Arial" w:hAnsi="Arial" w:cs="Arial"/>
                <w:bCs/>
                <w:iCs/>
                <w:sz w:val="24"/>
                <w:szCs w:val="24"/>
              </w:rPr>
              <w:t>local approach</w:t>
            </w:r>
            <w:r w:rsidR="003667DF">
              <w:rPr>
                <w:rFonts w:ascii="Arial" w:hAnsi="Arial" w:cs="Arial"/>
                <w:bCs/>
                <w:iCs/>
                <w:sz w:val="24"/>
                <w:szCs w:val="24"/>
              </w:rPr>
              <w:t>, including:</w:t>
            </w:r>
          </w:p>
          <w:p w14:paraId="557EA4D4" w14:textId="438E50DA" w:rsidR="00D16740" w:rsidRPr="00D16740" w:rsidRDefault="003667DF"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National demographic and social surveys (</w:t>
            </w:r>
            <w:proofErr w:type="gramStart"/>
            <w:r>
              <w:rPr>
                <w:rFonts w:ascii="Arial" w:hAnsi="Arial" w:cs="Arial"/>
                <w:bCs/>
                <w:iCs/>
                <w:sz w:val="24"/>
                <w:szCs w:val="24"/>
              </w:rPr>
              <w:t>e.g.</w:t>
            </w:r>
            <w:proofErr w:type="gramEnd"/>
            <w:r>
              <w:rPr>
                <w:rFonts w:ascii="Arial" w:hAnsi="Arial" w:cs="Arial"/>
                <w:bCs/>
                <w:iCs/>
                <w:sz w:val="24"/>
                <w:szCs w:val="24"/>
              </w:rPr>
              <w:t xml:space="preserve"> </w:t>
            </w:r>
            <w:r w:rsidR="001A2594">
              <w:rPr>
                <w:rFonts w:ascii="Arial" w:hAnsi="Arial" w:cs="Arial"/>
                <w:bCs/>
                <w:iCs/>
                <w:sz w:val="24"/>
                <w:szCs w:val="24"/>
              </w:rPr>
              <w:t xml:space="preserve">Scottish Household Survey and </w:t>
            </w:r>
            <w:r>
              <w:rPr>
                <w:rFonts w:ascii="Arial" w:hAnsi="Arial" w:cs="Arial"/>
                <w:bCs/>
                <w:iCs/>
                <w:sz w:val="24"/>
                <w:szCs w:val="24"/>
              </w:rPr>
              <w:t>SIMD) to track the catchment and beneficiaries of the PICs and wider historic environment</w:t>
            </w:r>
            <w:r w:rsidR="001A2594">
              <w:rPr>
                <w:rFonts w:ascii="Arial" w:hAnsi="Arial" w:cs="Arial"/>
                <w:bCs/>
                <w:iCs/>
                <w:sz w:val="24"/>
                <w:szCs w:val="24"/>
              </w:rPr>
              <w:t>, and to better understand local engagement</w:t>
            </w:r>
            <w:r>
              <w:rPr>
                <w:rFonts w:ascii="Arial" w:hAnsi="Arial" w:cs="Arial"/>
                <w:bCs/>
                <w:iCs/>
                <w:sz w:val="24"/>
                <w:szCs w:val="24"/>
              </w:rPr>
              <w:t xml:space="preserve">; </w:t>
            </w:r>
          </w:p>
          <w:p w14:paraId="1D522288" w14:textId="01A122CB" w:rsidR="003667DF" w:rsidRDefault="001A2594"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National l</w:t>
            </w:r>
            <w:r w:rsidR="009E4757">
              <w:rPr>
                <w:rFonts w:ascii="Arial" w:hAnsi="Arial" w:cs="Arial"/>
                <w:bCs/>
                <w:iCs/>
                <w:sz w:val="24"/>
                <w:szCs w:val="24"/>
              </w:rPr>
              <w:t xml:space="preserve">abour market and visitor surveys (the IPS, GBTS, GBDVS) to model the tourism and construction impacts of existing historic environment operations, and to understand local communities’ reliance on the employment generated through these channels.  </w:t>
            </w:r>
          </w:p>
          <w:p w14:paraId="2B19422C" w14:textId="6DCDB45E" w:rsidR="00B421E3" w:rsidRPr="00D16740" w:rsidRDefault="00C3718D"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Asset registers to map the concentration of local traditionally build residential stock and employment space, </w:t>
            </w:r>
            <w:r w:rsidR="001A2594">
              <w:rPr>
                <w:rFonts w:ascii="Arial" w:hAnsi="Arial" w:cs="Arial"/>
                <w:bCs/>
                <w:iCs/>
                <w:sz w:val="24"/>
                <w:szCs w:val="24"/>
              </w:rPr>
              <w:t xml:space="preserve">scheduled and listed buildings, plus Buildings </w:t>
            </w:r>
            <w:proofErr w:type="gramStart"/>
            <w:r w:rsidR="001A2594">
              <w:rPr>
                <w:rFonts w:ascii="Arial" w:hAnsi="Arial" w:cs="Arial"/>
                <w:bCs/>
                <w:iCs/>
                <w:sz w:val="24"/>
                <w:szCs w:val="24"/>
              </w:rPr>
              <w:t>At</w:t>
            </w:r>
            <w:proofErr w:type="gramEnd"/>
            <w:r w:rsidR="001A2594">
              <w:rPr>
                <w:rFonts w:ascii="Arial" w:hAnsi="Arial" w:cs="Arial"/>
                <w:bCs/>
                <w:iCs/>
                <w:sz w:val="24"/>
                <w:szCs w:val="24"/>
              </w:rPr>
              <w:t xml:space="preserve"> Risk, to better understand the need for and scale of investment</w:t>
            </w:r>
            <w:r w:rsidR="00DC6243">
              <w:rPr>
                <w:rFonts w:ascii="Arial" w:hAnsi="Arial" w:cs="Arial"/>
                <w:bCs/>
                <w:iCs/>
                <w:sz w:val="24"/>
                <w:szCs w:val="24"/>
              </w:rPr>
              <w:t xml:space="preserve"> and skills.</w:t>
            </w:r>
          </w:p>
          <w:p w14:paraId="08DDF222" w14:textId="3CABBC45" w:rsidR="001A2594" w:rsidRDefault="001A2594" w:rsidP="001A2594">
            <w:pPr>
              <w:spacing w:line="320" w:lineRule="exact"/>
              <w:rPr>
                <w:rFonts w:ascii="Arial" w:hAnsi="Arial" w:cs="Arial"/>
                <w:bCs/>
                <w:iCs/>
                <w:sz w:val="24"/>
                <w:szCs w:val="24"/>
              </w:rPr>
            </w:pPr>
          </w:p>
          <w:p w14:paraId="13609971" w14:textId="5134D061" w:rsidR="008E41B6" w:rsidRPr="00E5265E" w:rsidRDefault="008E41B6" w:rsidP="008E41B6">
            <w:pPr>
              <w:spacing w:line="320" w:lineRule="exact"/>
              <w:rPr>
                <w:rFonts w:ascii="Arial" w:hAnsi="Arial" w:cs="Arial"/>
                <w:b/>
                <w:iCs/>
                <w:sz w:val="24"/>
                <w:szCs w:val="24"/>
              </w:rPr>
            </w:pPr>
            <w:r>
              <w:rPr>
                <w:rFonts w:ascii="Arial" w:hAnsi="Arial" w:cs="Arial"/>
                <w:bCs/>
                <w:iCs/>
                <w:sz w:val="24"/>
                <w:szCs w:val="24"/>
              </w:rPr>
              <w:t xml:space="preserve">Our current </w:t>
            </w:r>
            <w:r w:rsidR="00DC6243">
              <w:rPr>
                <w:rFonts w:ascii="Arial" w:hAnsi="Arial" w:cs="Arial"/>
                <w:bCs/>
                <w:iCs/>
                <w:sz w:val="24"/>
                <w:szCs w:val="24"/>
              </w:rPr>
              <w:t>C</w:t>
            </w:r>
            <w:r>
              <w:rPr>
                <w:rFonts w:ascii="Arial" w:hAnsi="Arial" w:cs="Arial"/>
                <w:bCs/>
                <w:iCs/>
                <w:sz w:val="24"/>
                <w:szCs w:val="24"/>
              </w:rPr>
              <w:t xml:space="preserve">orporate </w:t>
            </w:r>
            <w:r w:rsidR="00DC6243">
              <w:rPr>
                <w:rFonts w:ascii="Arial" w:hAnsi="Arial" w:cs="Arial"/>
                <w:bCs/>
                <w:iCs/>
                <w:sz w:val="24"/>
                <w:szCs w:val="24"/>
              </w:rPr>
              <w:t>P</w:t>
            </w:r>
            <w:r>
              <w:rPr>
                <w:rFonts w:ascii="Arial" w:hAnsi="Arial" w:cs="Arial"/>
                <w:bCs/>
                <w:iCs/>
                <w:sz w:val="24"/>
                <w:szCs w:val="24"/>
              </w:rPr>
              <w:t xml:space="preserve">lan reflects what we know through our evidence base and engagement. In reviewing our knowledge and evidence base we take the same approach across Scotland to identifying pressures, whether in rural, urban, or island locations. </w:t>
            </w:r>
            <w:r w:rsidR="00DC6243">
              <w:rPr>
                <w:rFonts w:ascii="Arial" w:hAnsi="Arial" w:cs="Arial"/>
                <w:bCs/>
                <w:iCs/>
                <w:sz w:val="24"/>
                <w:szCs w:val="24"/>
              </w:rPr>
              <w:t xml:space="preserve">HES </w:t>
            </w:r>
            <w:r w:rsidR="00141A5E">
              <w:rPr>
                <w:rFonts w:ascii="Arial" w:hAnsi="Arial" w:cs="Arial"/>
                <w:bCs/>
                <w:iCs/>
                <w:sz w:val="24"/>
                <w:szCs w:val="24"/>
              </w:rPr>
              <w:t>acknowledge</w:t>
            </w:r>
            <w:r w:rsidR="00DC6243">
              <w:rPr>
                <w:rFonts w:ascii="Arial" w:hAnsi="Arial" w:cs="Arial"/>
                <w:bCs/>
                <w:iCs/>
                <w:sz w:val="24"/>
                <w:szCs w:val="24"/>
              </w:rPr>
              <w:t>s</w:t>
            </w:r>
            <w:r w:rsidR="00141A5E">
              <w:rPr>
                <w:rFonts w:ascii="Arial" w:hAnsi="Arial" w:cs="Arial"/>
                <w:bCs/>
                <w:iCs/>
                <w:sz w:val="24"/>
                <w:szCs w:val="24"/>
              </w:rPr>
              <w:t xml:space="preserve"> that national surveys often struggle to produce reliable information for island communities due to their sample sizes and collection methods</w:t>
            </w:r>
            <w:r w:rsidR="00DC6243">
              <w:rPr>
                <w:rFonts w:ascii="Arial" w:hAnsi="Arial" w:cs="Arial"/>
                <w:bCs/>
                <w:iCs/>
                <w:sz w:val="24"/>
                <w:szCs w:val="24"/>
              </w:rPr>
              <w:t>, so w</w:t>
            </w:r>
            <w:r w:rsidRPr="00E5265E">
              <w:rPr>
                <w:rFonts w:ascii="Arial" w:hAnsi="Arial" w:cs="Arial"/>
                <w:bCs/>
                <w:iCs/>
                <w:sz w:val="24"/>
                <w:szCs w:val="24"/>
              </w:rPr>
              <w:t xml:space="preserve">e work </w:t>
            </w:r>
            <w:r w:rsidR="00DC6243">
              <w:rPr>
                <w:rFonts w:ascii="Arial" w:hAnsi="Arial" w:cs="Arial"/>
                <w:bCs/>
                <w:iCs/>
                <w:sz w:val="24"/>
                <w:szCs w:val="24"/>
              </w:rPr>
              <w:t xml:space="preserve">continuously </w:t>
            </w:r>
            <w:r w:rsidRPr="00E5265E">
              <w:rPr>
                <w:rFonts w:ascii="Arial" w:hAnsi="Arial" w:cs="Arial"/>
                <w:bCs/>
                <w:iCs/>
                <w:sz w:val="24"/>
                <w:szCs w:val="24"/>
              </w:rPr>
              <w:t xml:space="preserve">with </w:t>
            </w:r>
            <w:r>
              <w:rPr>
                <w:rFonts w:ascii="Arial" w:hAnsi="Arial" w:cs="Arial"/>
                <w:bCs/>
                <w:iCs/>
                <w:sz w:val="24"/>
                <w:szCs w:val="24"/>
              </w:rPr>
              <w:t>partners and communities t</w:t>
            </w:r>
            <w:r w:rsidRPr="00E5265E">
              <w:rPr>
                <w:rFonts w:ascii="Arial" w:hAnsi="Arial" w:cs="Arial"/>
                <w:bCs/>
                <w:iCs/>
                <w:sz w:val="24"/>
                <w:szCs w:val="24"/>
              </w:rPr>
              <w:t xml:space="preserve">o </w:t>
            </w:r>
            <w:r w:rsidR="00DC6243">
              <w:rPr>
                <w:rFonts w:ascii="Arial" w:hAnsi="Arial" w:cs="Arial"/>
                <w:bCs/>
                <w:iCs/>
                <w:sz w:val="24"/>
                <w:szCs w:val="24"/>
              </w:rPr>
              <w:t xml:space="preserve">address these issues. </w:t>
            </w:r>
            <w:r>
              <w:rPr>
                <w:rFonts w:ascii="Arial" w:hAnsi="Arial" w:cs="Arial"/>
                <w:bCs/>
                <w:iCs/>
                <w:sz w:val="24"/>
                <w:szCs w:val="24"/>
              </w:rPr>
              <w:t xml:space="preserve"> </w:t>
            </w:r>
          </w:p>
          <w:p w14:paraId="23626A2D" w14:textId="1190024A" w:rsidR="008E41B6" w:rsidRDefault="008E41B6" w:rsidP="001A2594">
            <w:pPr>
              <w:spacing w:line="320" w:lineRule="exact"/>
              <w:rPr>
                <w:rFonts w:ascii="Arial" w:hAnsi="Arial" w:cs="Arial"/>
                <w:bCs/>
                <w:iCs/>
                <w:sz w:val="24"/>
                <w:szCs w:val="24"/>
              </w:rPr>
            </w:pPr>
          </w:p>
          <w:p w14:paraId="67818A74" w14:textId="316E5EA5" w:rsidR="008E41B6" w:rsidRPr="008E41B6" w:rsidRDefault="008E41B6" w:rsidP="008E41B6">
            <w:pPr>
              <w:spacing w:line="320" w:lineRule="exact"/>
              <w:rPr>
                <w:rFonts w:ascii="Arial" w:hAnsi="Arial" w:cs="Arial"/>
                <w:bCs/>
                <w:iCs/>
                <w:sz w:val="24"/>
                <w:szCs w:val="24"/>
              </w:rPr>
            </w:pPr>
            <w:r w:rsidRPr="008E41B6">
              <w:rPr>
                <w:rFonts w:ascii="Arial" w:hAnsi="Arial" w:cs="Arial"/>
                <w:bCs/>
                <w:iCs/>
                <w:sz w:val="24"/>
                <w:szCs w:val="24"/>
              </w:rPr>
              <w:t xml:space="preserve">The key island </w:t>
            </w:r>
            <w:proofErr w:type="gramStart"/>
            <w:r w:rsidRPr="008E41B6">
              <w:rPr>
                <w:rFonts w:ascii="Arial" w:hAnsi="Arial" w:cs="Arial"/>
                <w:bCs/>
                <w:iCs/>
                <w:sz w:val="24"/>
                <w:szCs w:val="24"/>
              </w:rPr>
              <w:t>communit</w:t>
            </w:r>
            <w:r w:rsidR="00DC6243">
              <w:rPr>
                <w:rFonts w:ascii="Arial" w:hAnsi="Arial" w:cs="Arial"/>
                <w:bCs/>
                <w:iCs/>
                <w:sz w:val="24"/>
                <w:szCs w:val="24"/>
              </w:rPr>
              <w:t>ies</w:t>
            </w:r>
            <w:proofErr w:type="gramEnd"/>
            <w:r w:rsidRPr="008E41B6">
              <w:rPr>
                <w:rFonts w:ascii="Arial" w:hAnsi="Arial" w:cs="Arial"/>
                <w:bCs/>
                <w:iCs/>
                <w:sz w:val="24"/>
                <w:szCs w:val="24"/>
              </w:rPr>
              <w:t xml:space="preserve"> data and evidence we have is summarised below against each of the existing Corporate Plan themes</w:t>
            </w:r>
            <w:r w:rsidR="000766D8">
              <w:rPr>
                <w:rFonts w:ascii="Arial" w:hAnsi="Arial" w:cs="Arial"/>
                <w:bCs/>
                <w:iCs/>
                <w:sz w:val="24"/>
                <w:szCs w:val="24"/>
              </w:rPr>
              <w:t>, which will carry-over to the new Plan</w:t>
            </w:r>
            <w:r w:rsidRPr="008E41B6">
              <w:rPr>
                <w:rFonts w:ascii="Arial" w:hAnsi="Arial" w:cs="Arial"/>
                <w:bCs/>
                <w:iCs/>
                <w:sz w:val="24"/>
                <w:szCs w:val="24"/>
              </w:rPr>
              <w:t>:</w:t>
            </w:r>
          </w:p>
          <w:p w14:paraId="5494BDA8" w14:textId="78A1783A" w:rsidR="008E41B6" w:rsidRDefault="008E41B6" w:rsidP="008E41B6">
            <w:pPr>
              <w:spacing w:line="320" w:lineRule="exact"/>
              <w:rPr>
                <w:rFonts w:ascii="Arial" w:hAnsi="Arial" w:cs="Arial"/>
                <w:bCs/>
                <w:iCs/>
                <w:sz w:val="24"/>
                <w:szCs w:val="24"/>
              </w:rPr>
            </w:pPr>
          </w:p>
          <w:p w14:paraId="6FA9740C" w14:textId="3F3B4911" w:rsidR="00C53303" w:rsidRDefault="00C53303" w:rsidP="000766D8">
            <w:pPr>
              <w:spacing w:line="320" w:lineRule="exact"/>
              <w:rPr>
                <w:rFonts w:ascii="Arial" w:hAnsi="Arial" w:cs="Arial"/>
                <w:b/>
                <w:iCs/>
                <w:sz w:val="24"/>
                <w:szCs w:val="24"/>
              </w:rPr>
            </w:pPr>
            <w:r w:rsidRPr="008E41B6">
              <w:rPr>
                <w:rFonts w:ascii="Arial" w:hAnsi="Arial" w:cs="Arial"/>
                <w:b/>
                <w:iCs/>
                <w:sz w:val="24"/>
                <w:szCs w:val="24"/>
              </w:rPr>
              <w:t>The H</w:t>
            </w:r>
            <w:r w:rsidR="00141A5E">
              <w:rPr>
                <w:rFonts w:ascii="Arial" w:hAnsi="Arial" w:cs="Arial"/>
                <w:b/>
                <w:iCs/>
                <w:sz w:val="24"/>
                <w:szCs w:val="24"/>
              </w:rPr>
              <w:t xml:space="preserve">istoric </w:t>
            </w:r>
            <w:r w:rsidRPr="008E41B6">
              <w:rPr>
                <w:rFonts w:ascii="Arial" w:hAnsi="Arial" w:cs="Arial"/>
                <w:b/>
                <w:iCs/>
                <w:sz w:val="24"/>
                <w:szCs w:val="24"/>
              </w:rPr>
              <w:t>E</w:t>
            </w:r>
            <w:r w:rsidR="00141A5E">
              <w:rPr>
                <w:rFonts w:ascii="Arial" w:hAnsi="Arial" w:cs="Arial"/>
                <w:b/>
                <w:iCs/>
                <w:sz w:val="24"/>
                <w:szCs w:val="24"/>
              </w:rPr>
              <w:t>nvironment</w:t>
            </w:r>
            <w:r w:rsidRPr="008E41B6">
              <w:rPr>
                <w:rFonts w:ascii="Arial" w:hAnsi="Arial" w:cs="Arial"/>
                <w:b/>
                <w:iCs/>
                <w:sz w:val="24"/>
                <w:szCs w:val="24"/>
              </w:rPr>
              <w:t xml:space="preserve"> makes a real difference to people’s lives</w:t>
            </w:r>
          </w:p>
          <w:p w14:paraId="606ED941" w14:textId="77777777" w:rsidR="00C453AC" w:rsidRDefault="00C453AC" w:rsidP="000766D8">
            <w:pPr>
              <w:spacing w:line="320" w:lineRule="exact"/>
              <w:rPr>
                <w:rFonts w:ascii="Arial" w:hAnsi="Arial" w:cs="Arial"/>
                <w:b/>
                <w:iCs/>
                <w:sz w:val="24"/>
                <w:szCs w:val="24"/>
              </w:rPr>
            </w:pPr>
          </w:p>
          <w:p w14:paraId="58645791" w14:textId="23DBE42F" w:rsidR="008E41B6" w:rsidRPr="008E41B6" w:rsidRDefault="008E41B6" w:rsidP="00C453AC">
            <w:pPr>
              <w:pStyle w:val="ListParagraph"/>
              <w:numPr>
                <w:ilvl w:val="0"/>
                <w:numId w:val="15"/>
              </w:numPr>
              <w:spacing w:line="320" w:lineRule="exact"/>
              <w:rPr>
                <w:rFonts w:ascii="Arial" w:hAnsi="Arial" w:cs="Arial"/>
                <w:b/>
                <w:iCs/>
                <w:sz w:val="24"/>
                <w:szCs w:val="24"/>
              </w:rPr>
            </w:pPr>
            <w:r>
              <w:rPr>
                <w:rFonts w:ascii="Arial" w:hAnsi="Arial" w:cs="Arial"/>
                <w:bCs/>
                <w:iCs/>
                <w:sz w:val="24"/>
                <w:szCs w:val="24"/>
              </w:rPr>
              <w:t>Primary research conducted by HES in 2019 to establish the links between heritage engagement and individuals’ wellbeing did not find any statistically reliable differences in the rate or types of benefits reported between island and non-island areas</w:t>
            </w:r>
            <w:r w:rsidR="00515928">
              <w:rPr>
                <w:rFonts w:ascii="Arial" w:hAnsi="Arial" w:cs="Arial"/>
                <w:bCs/>
                <w:iCs/>
                <w:sz w:val="24"/>
                <w:szCs w:val="24"/>
              </w:rPr>
              <w:t xml:space="preserve">, with 76% of respondents reporting that their overall life satisfaction was improved through engagement with the historic environment. </w:t>
            </w:r>
          </w:p>
          <w:p w14:paraId="1DE2B9F6" w14:textId="49EE5CA1" w:rsidR="008E41B6" w:rsidRPr="008E41B6" w:rsidRDefault="008E41B6" w:rsidP="00C453AC">
            <w:pPr>
              <w:pStyle w:val="ListParagraph"/>
              <w:numPr>
                <w:ilvl w:val="0"/>
                <w:numId w:val="15"/>
              </w:numPr>
              <w:spacing w:line="320" w:lineRule="exact"/>
              <w:rPr>
                <w:rFonts w:ascii="Arial" w:hAnsi="Arial" w:cs="Arial"/>
                <w:b/>
                <w:iCs/>
                <w:sz w:val="24"/>
                <w:szCs w:val="24"/>
              </w:rPr>
            </w:pPr>
            <w:r>
              <w:rPr>
                <w:rFonts w:ascii="Arial" w:hAnsi="Arial" w:cs="Arial"/>
                <w:bCs/>
                <w:iCs/>
                <w:sz w:val="24"/>
                <w:szCs w:val="24"/>
              </w:rPr>
              <w:t xml:space="preserve">Engagement with Historic Environment is marginally higher in island Local Authorities (LAs) than the Scottish average, with the Scottish Household Survey in 2019 reporting 39% of residents in island LAs visiting a historic site in the previous 12 months compared to 35% for Scotland as a whole. </w:t>
            </w:r>
          </w:p>
          <w:p w14:paraId="3A48E892" w14:textId="79F27522" w:rsidR="008E41B6" w:rsidRDefault="008E41B6" w:rsidP="000766D8">
            <w:pPr>
              <w:spacing w:line="320" w:lineRule="exact"/>
              <w:rPr>
                <w:rFonts w:ascii="Arial" w:hAnsi="Arial" w:cs="Arial"/>
                <w:b/>
                <w:iCs/>
                <w:sz w:val="24"/>
                <w:szCs w:val="24"/>
              </w:rPr>
            </w:pPr>
          </w:p>
          <w:p w14:paraId="52D5E82B" w14:textId="179188C7" w:rsidR="00C53303" w:rsidRDefault="00C53303" w:rsidP="000766D8">
            <w:pPr>
              <w:spacing w:line="320" w:lineRule="exact"/>
              <w:rPr>
                <w:rFonts w:ascii="Arial" w:hAnsi="Arial" w:cs="Arial"/>
                <w:b/>
                <w:iCs/>
                <w:sz w:val="24"/>
                <w:szCs w:val="24"/>
              </w:rPr>
            </w:pPr>
            <w:r w:rsidRPr="00261803">
              <w:rPr>
                <w:rFonts w:ascii="Arial" w:hAnsi="Arial" w:cs="Arial"/>
                <w:b/>
                <w:iCs/>
                <w:sz w:val="24"/>
                <w:szCs w:val="24"/>
              </w:rPr>
              <w:t>The H</w:t>
            </w:r>
            <w:r w:rsidR="00141A5E">
              <w:rPr>
                <w:rFonts w:ascii="Arial" w:hAnsi="Arial" w:cs="Arial"/>
                <w:b/>
                <w:iCs/>
                <w:sz w:val="24"/>
                <w:szCs w:val="24"/>
              </w:rPr>
              <w:t xml:space="preserve">istoric </w:t>
            </w:r>
            <w:r w:rsidRPr="00261803">
              <w:rPr>
                <w:rFonts w:ascii="Arial" w:hAnsi="Arial" w:cs="Arial"/>
                <w:b/>
                <w:iCs/>
                <w:sz w:val="24"/>
                <w:szCs w:val="24"/>
              </w:rPr>
              <w:t>E</w:t>
            </w:r>
            <w:r w:rsidR="00141A5E">
              <w:rPr>
                <w:rFonts w:ascii="Arial" w:hAnsi="Arial" w:cs="Arial"/>
                <w:b/>
                <w:iCs/>
                <w:sz w:val="24"/>
                <w:szCs w:val="24"/>
              </w:rPr>
              <w:t>nvironment</w:t>
            </w:r>
            <w:r w:rsidRPr="00261803">
              <w:rPr>
                <w:rFonts w:ascii="Arial" w:hAnsi="Arial" w:cs="Arial"/>
                <w:b/>
                <w:iCs/>
                <w:sz w:val="24"/>
                <w:szCs w:val="24"/>
              </w:rPr>
              <w:t xml:space="preserve"> is looked after, protected, and managed for the generations to come</w:t>
            </w:r>
          </w:p>
          <w:p w14:paraId="4538FEED" w14:textId="77777777" w:rsidR="00C453AC" w:rsidRPr="00261803" w:rsidRDefault="00C453AC" w:rsidP="000766D8">
            <w:pPr>
              <w:spacing w:line="320" w:lineRule="exact"/>
              <w:rPr>
                <w:rFonts w:ascii="Arial" w:hAnsi="Arial" w:cs="Arial"/>
                <w:b/>
                <w:iCs/>
                <w:sz w:val="24"/>
                <w:szCs w:val="24"/>
              </w:rPr>
            </w:pPr>
          </w:p>
          <w:p w14:paraId="65E3F7E5" w14:textId="3FA4D912" w:rsidR="00261803" w:rsidRDefault="00261803"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54 of HES’s 336 PICs are on islands, </w:t>
            </w:r>
            <w:r w:rsidR="00445AC5">
              <w:rPr>
                <w:rFonts w:ascii="Arial" w:hAnsi="Arial" w:cs="Arial"/>
                <w:bCs/>
                <w:iCs/>
                <w:sz w:val="24"/>
                <w:szCs w:val="24"/>
              </w:rPr>
              <w:t xml:space="preserve">including 9 which are staffed visitor attractions. They are managed through a central </w:t>
            </w:r>
            <w:r w:rsidR="0029596A">
              <w:rPr>
                <w:rFonts w:ascii="Arial" w:hAnsi="Arial" w:cs="Arial"/>
                <w:bCs/>
                <w:iCs/>
                <w:sz w:val="24"/>
                <w:szCs w:val="24"/>
              </w:rPr>
              <w:t>A</w:t>
            </w:r>
            <w:r w:rsidR="00445AC5">
              <w:rPr>
                <w:rFonts w:ascii="Arial" w:hAnsi="Arial" w:cs="Arial"/>
                <w:bCs/>
                <w:iCs/>
                <w:sz w:val="24"/>
                <w:szCs w:val="24"/>
              </w:rPr>
              <w:t xml:space="preserve">sset </w:t>
            </w:r>
            <w:r w:rsidR="0029596A">
              <w:rPr>
                <w:rFonts w:ascii="Arial" w:hAnsi="Arial" w:cs="Arial"/>
                <w:bCs/>
                <w:iCs/>
                <w:sz w:val="24"/>
                <w:szCs w:val="24"/>
              </w:rPr>
              <w:t>M</w:t>
            </w:r>
            <w:r w:rsidR="00445AC5">
              <w:rPr>
                <w:rFonts w:ascii="Arial" w:hAnsi="Arial" w:cs="Arial"/>
                <w:bCs/>
                <w:iCs/>
                <w:sz w:val="24"/>
                <w:szCs w:val="24"/>
              </w:rPr>
              <w:t xml:space="preserve">anagement </w:t>
            </w:r>
            <w:r w:rsidR="0029596A">
              <w:rPr>
                <w:rFonts w:ascii="Arial" w:hAnsi="Arial" w:cs="Arial"/>
                <w:bCs/>
                <w:iCs/>
                <w:sz w:val="24"/>
                <w:szCs w:val="24"/>
              </w:rPr>
              <w:t>process</w:t>
            </w:r>
            <w:r w:rsidR="00445AC5">
              <w:rPr>
                <w:rFonts w:ascii="Arial" w:hAnsi="Arial" w:cs="Arial"/>
                <w:bCs/>
                <w:iCs/>
                <w:sz w:val="24"/>
                <w:szCs w:val="24"/>
              </w:rPr>
              <w:t xml:space="preserve"> and strategy, assessed against the same principles as mainland sites</w:t>
            </w:r>
            <w:r w:rsidR="00076F0C">
              <w:rPr>
                <w:rFonts w:ascii="Arial" w:hAnsi="Arial" w:cs="Arial"/>
                <w:bCs/>
                <w:iCs/>
                <w:sz w:val="24"/>
                <w:szCs w:val="24"/>
              </w:rPr>
              <w:t>.</w:t>
            </w:r>
            <w:r w:rsidR="0029596A">
              <w:rPr>
                <w:rFonts w:ascii="Arial" w:hAnsi="Arial" w:cs="Arial"/>
                <w:bCs/>
                <w:iCs/>
                <w:sz w:val="24"/>
                <w:szCs w:val="24"/>
              </w:rPr>
              <w:t xml:space="preserve"> </w:t>
            </w:r>
            <w:r w:rsidR="00076F0C">
              <w:rPr>
                <w:rFonts w:ascii="Arial" w:hAnsi="Arial" w:cs="Arial"/>
                <w:bCs/>
                <w:iCs/>
                <w:sz w:val="24"/>
                <w:szCs w:val="24"/>
              </w:rPr>
              <w:t>P</w:t>
            </w:r>
            <w:r w:rsidR="0029596A">
              <w:rPr>
                <w:rFonts w:ascii="Arial" w:hAnsi="Arial" w:cs="Arial"/>
                <w:bCs/>
                <w:iCs/>
                <w:sz w:val="24"/>
                <w:szCs w:val="24"/>
              </w:rPr>
              <w:t xml:space="preserve">ractical works are delivered through a regional structure of maintenance depots and </w:t>
            </w:r>
            <w:proofErr w:type="gramStart"/>
            <w:r w:rsidR="0029596A">
              <w:rPr>
                <w:rFonts w:ascii="Arial" w:hAnsi="Arial" w:cs="Arial"/>
                <w:bCs/>
                <w:iCs/>
                <w:sz w:val="24"/>
                <w:szCs w:val="24"/>
              </w:rPr>
              <w:t>skills, and</w:t>
            </w:r>
            <w:proofErr w:type="gramEnd"/>
            <w:r w:rsidR="0029596A">
              <w:rPr>
                <w:rFonts w:ascii="Arial" w:hAnsi="Arial" w:cs="Arial"/>
                <w:bCs/>
                <w:iCs/>
                <w:sz w:val="24"/>
                <w:szCs w:val="24"/>
              </w:rPr>
              <w:t xml:space="preserve"> following HES’s procurement strategy for contractors and materials (which follows the Scottish Government’s statutory process).</w:t>
            </w:r>
          </w:p>
          <w:p w14:paraId="74EEB227" w14:textId="27777C40" w:rsidR="00445AC5" w:rsidRDefault="0029596A"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HES’s Climate Action Plan identified the island PICs as being at significant risk</w:t>
            </w:r>
            <w:r w:rsidR="00445AC5">
              <w:rPr>
                <w:rFonts w:ascii="Arial" w:hAnsi="Arial" w:cs="Arial"/>
                <w:bCs/>
                <w:iCs/>
                <w:sz w:val="24"/>
                <w:szCs w:val="24"/>
              </w:rPr>
              <w:t xml:space="preserve"> due</w:t>
            </w:r>
            <w:r>
              <w:rPr>
                <w:rFonts w:ascii="Arial" w:hAnsi="Arial" w:cs="Arial"/>
                <w:bCs/>
                <w:iCs/>
                <w:sz w:val="24"/>
                <w:szCs w:val="24"/>
              </w:rPr>
              <w:t xml:space="preserve"> to the high concentration of</w:t>
            </w:r>
            <w:r w:rsidR="00445AC5">
              <w:rPr>
                <w:rFonts w:ascii="Arial" w:hAnsi="Arial" w:cs="Arial"/>
                <w:bCs/>
                <w:iCs/>
                <w:sz w:val="24"/>
                <w:szCs w:val="24"/>
              </w:rPr>
              <w:t xml:space="preserve"> coastal</w:t>
            </w:r>
            <w:r>
              <w:rPr>
                <w:rFonts w:ascii="Arial" w:hAnsi="Arial" w:cs="Arial"/>
                <w:bCs/>
                <w:iCs/>
                <w:sz w:val="24"/>
                <w:szCs w:val="24"/>
              </w:rPr>
              <w:t xml:space="preserve"> sites affected by erosion and sea level rises</w:t>
            </w:r>
            <w:r w:rsidR="00445AC5">
              <w:rPr>
                <w:rFonts w:ascii="Arial" w:hAnsi="Arial" w:cs="Arial"/>
                <w:bCs/>
                <w:iCs/>
                <w:sz w:val="24"/>
                <w:szCs w:val="24"/>
              </w:rPr>
              <w:t xml:space="preserve">, </w:t>
            </w:r>
            <w:r>
              <w:rPr>
                <w:rFonts w:ascii="Arial" w:hAnsi="Arial" w:cs="Arial"/>
                <w:bCs/>
                <w:iCs/>
                <w:sz w:val="24"/>
                <w:szCs w:val="24"/>
              </w:rPr>
              <w:t>and the comparative</w:t>
            </w:r>
            <w:r w:rsidR="00374369">
              <w:rPr>
                <w:rFonts w:ascii="Arial" w:hAnsi="Arial" w:cs="Arial"/>
                <w:bCs/>
                <w:iCs/>
                <w:sz w:val="24"/>
                <w:szCs w:val="24"/>
              </w:rPr>
              <w:t>ly high</w:t>
            </w:r>
            <w:r>
              <w:rPr>
                <w:rFonts w:ascii="Arial" w:hAnsi="Arial" w:cs="Arial"/>
                <w:bCs/>
                <w:iCs/>
                <w:sz w:val="24"/>
                <w:szCs w:val="24"/>
              </w:rPr>
              <w:t xml:space="preserve"> </w:t>
            </w:r>
            <w:r w:rsidR="00445AC5">
              <w:rPr>
                <w:rFonts w:ascii="Arial" w:hAnsi="Arial" w:cs="Arial"/>
                <w:bCs/>
                <w:iCs/>
                <w:sz w:val="24"/>
                <w:szCs w:val="24"/>
              </w:rPr>
              <w:t>expos</w:t>
            </w:r>
            <w:r w:rsidR="00374369">
              <w:rPr>
                <w:rFonts w:ascii="Arial" w:hAnsi="Arial" w:cs="Arial"/>
                <w:bCs/>
                <w:iCs/>
                <w:sz w:val="24"/>
                <w:szCs w:val="24"/>
              </w:rPr>
              <w:t>ure</w:t>
            </w:r>
            <w:r w:rsidR="00445AC5">
              <w:rPr>
                <w:rFonts w:ascii="Arial" w:hAnsi="Arial" w:cs="Arial"/>
                <w:bCs/>
                <w:iCs/>
                <w:sz w:val="24"/>
                <w:szCs w:val="24"/>
              </w:rPr>
              <w:t xml:space="preserve"> </w:t>
            </w:r>
            <w:r>
              <w:rPr>
                <w:rFonts w:ascii="Arial" w:hAnsi="Arial" w:cs="Arial"/>
                <w:bCs/>
                <w:iCs/>
                <w:sz w:val="24"/>
                <w:szCs w:val="24"/>
              </w:rPr>
              <w:t xml:space="preserve">to </w:t>
            </w:r>
            <w:r w:rsidR="00445AC5">
              <w:rPr>
                <w:rFonts w:ascii="Arial" w:hAnsi="Arial" w:cs="Arial"/>
                <w:bCs/>
                <w:iCs/>
                <w:sz w:val="24"/>
                <w:szCs w:val="24"/>
              </w:rPr>
              <w:t>weather conditions (wind, rain)</w:t>
            </w:r>
            <w:r>
              <w:rPr>
                <w:rFonts w:ascii="Arial" w:hAnsi="Arial" w:cs="Arial"/>
                <w:bCs/>
                <w:iCs/>
                <w:sz w:val="24"/>
                <w:szCs w:val="24"/>
              </w:rPr>
              <w:t xml:space="preserve"> </w:t>
            </w:r>
            <w:r w:rsidR="00076F0C">
              <w:rPr>
                <w:rFonts w:ascii="Arial" w:hAnsi="Arial" w:cs="Arial"/>
                <w:bCs/>
                <w:iCs/>
                <w:sz w:val="24"/>
                <w:szCs w:val="24"/>
              </w:rPr>
              <w:t>than</w:t>
            </w:r>
            <w:r>
              <w:rPr>
                <w:rFonts w:ascii="Arial" w:hAnsi="Arial" w:cs="Arial"/>
                <w:bCs/>
                <w:iCs/>
                <w:sz w:val="24"/>
                <w:szCs w:val="24"/>
              </w:rPr>
              <w:t xml:space="preserve"> </w:t>
            </w:r>
            <w:r w:rsidR="00374369">
              <w:rPr>
                <w:rFonts w:ascii="Arial" w:hAnsi="Arial" w:cs="Arial"/>
                <w:bCs/>
                <w:iCs/>
                <w:sz w:val="24"/>
                <w:szCs w:val="24"/>
              </w:rPr>
              <w:t>some</w:t>
            </w:r>
            <w:r>
              <w:rPr>
                <w:rFonts w:ascii="Arial" w:hAnsi="Arial" w:cs="Arial"/>
                <w:bCs/>
                <w:iCs/>
                <w:sz w:val="24"/>
                <w:szCs w:val="24"/>
              </w:rPr>
              <w:t xml:space="preserve"> mainland sites. </w:t>
            </w:r>
            <w:r w:rsidR="00374369">
              <w:rPr>
                <w:rFonts w:ascii="Arial" w:hAnsi="Arial" w:cs="Arial"/>
                <w:bCs/>
                <w:iCs/>
                <w:sz w:val="24"/>
                <w:szCs w:val="24"/>
              </w:rPr>
              <w:t>This is factored into the sustainable asset management plan</w:t>
            </w:r>
            <w:r w:rsidR="00076F0C">
              <w:rPr>
                <w:rFonts w:ascii="Arial" w:hAnsi="Arial" w:cs="Arial"/>
                <w:bCs/>
                <w:iCs/>
                <w:sz w:val="24"/>
                <w:szCs w:val="24"/>
              </w:rPr>
              <w:t>ning</w:t>
            </w:r>
            <w:r w:rsidR="00374369">
              <w:rPr>
                <w:rFonts w:ascii="Arial" w:hAnsi="Arial" w:cs="Arial"/>
                <w:bCs/>
                <w:iCs/>
                <w:sz w:val="24"/>
                <w:szCs w:val="24"/>
              </w:rPr>
              <w:t xml:space="preserve"> for all sites which informs investment prioritisation.</w:t>
            </w:r>
          </w:p>
          <w:p w14:paraId="2DE65C46" w14:textId="35D5AD0F" w:rsidR="006108A4" w:rsidRDefault="006108A4"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Over the 5-year period 2016/17 to 2020/21, HES awarded over £9 million in direct grants to projects in islands Local Authorities. Extensive further archaeology related projects are also directly supported. </w:t>
            </w:r>
          </w:p>
          <w:p w14:paraId="79D079A8" w14:textId="0C939B7F" w:rsidR="00445AC5" w:rsidRDefault="00445AC5"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Establishing the total number of traditionally constructed buildings in Scotland, and consequentially the investment and skills required to maintain and adapt them, is problematic at national level and further work is required. There is no single, definitive source to establish the full stock of pre-1919 buildings. The best identified </w:t>
            </w:r>
            <w:r w:rsidR="000766D8">
              <w:rPr>
                <w:rFonts w:ascii="Arial" w:hAnsi="Arial" w:cs="Arial"/>
                <w:bCs/>
                <w:iCs/>
                <w:sz w:val="24"/>
                <w:szCs w:val="24"/>
              </w:rPr>
              <w:t xml:space="preserve">source </w:t>
            </w:r>
            <w:r>
              <w:rPr>
                <w:rFonts w:ascii="Arial" w:hAnsi="Arial" w:cs="Arial"/>
                <w:bCs/>
                <w:iCs/>
                <w:sz w:val="24"/>
                <w:szCs w:val="24"/>
              </w:rPr>
              <w:t>is the commercial GEOMNI database</w:t>
            </w:r>
            <w:r w:rsidR="000766D8">
              <w:rPr>
                <w:rFonts w:ascii="Arial" w:hAnsi="Arial" w:cs="Arial"/>
                <w:bCs/>
                <w:iCs/>
                <w:sz w:val="24"/>
                <w:szCs w:val="24"/>
              </w:rPr>
              <w:t xml:space="preserve"> which suggests that 10-20% of Scotland’s residential stock and up to a quarter of employment space is in buildings constructed pre-1919, or with elements dating from that period. Around 40% of the database is not classified by age, though GEOMNI advise that this is predominantly non-occupiable structures such as bridges and transport infrastructure. However, there is a significantly higher rate of gaps for rural and island areas for both residential and employment space which will have to be supplemented with local data and knowledge. </w:t>
            </w:r>
            <w:r>
              <w:rPr>
                <w:rFonts w:ascii="Arial" w:hAnsi="Arial" w:cs="Arial"/>
                <w:bCs/>
                <w:iCs/>
                <w:sz w:val="24"/>
                <w:szCs w:val="24"/>
              </w:rPr>
              <w:t xml:space="preserve"> </w:t>
            </w:r>
          </w:p>
          <w:p w14:paraId="2639765F" w14:textId="6B4C948E" w:rsidR="00445AC5" w:rsidRPr="00261803" w:rsidRDefault="0066554E"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The Scottish House Condition Survey showed that over the period 2017-2019 the Island Authorities had significantly lower shares of urgent and critical disrepair to traditionally build residences than the Scottish average.  </w:t>
            </w:r>
          </w:p>
          <w:p w14:paraId="306D3487" w14:textId="77777777" w:rsidR="00C453AC" w:rsidRDefault="00C453AC" w:rsidP="000766D8">
            <w:pPr>
              <w:spacing w:line="320" w:lineRule="exact"/>
              <w:rPr>
                <w:rFonts w:ascii="Arial" w:hAnsi="Arial" w:cs="Arial"/>
                <w:b/>
                <w:iCs/>
                <w:sz w:val="24"/>
                <w:szCs w:val="24"/>
              </w:rPr>
            </w:pPr>
          </w:p>
          <w:p w14:paraId="5F0D4A0D" w14:textId="3698B2A0" w:rsidR="00C53303" w:rsidRDefault="00C53303" w:rsidP="000766D8">
            <w:pPr>
              <w:spacing w:line="320" w:lineRule="exact"/>
              <w:rPr>
                <w:rFonts w:ascii="Arial" w:hAnsi="Arial" w:cs="Arial"/>
                <w:b/>
                <w:iCs/>
                <w:sz w:val="24"/>
                <w:szCs w:val="24"/>
              </w:rPr>
            </w:pPr>
            <w:r w:rsidRPr="003E0F47">
              <w:rPr>
                <w:rFonts w:ascii="Arial" w:hAnsi="Arial" w:cs="Arial"/>
                <w:b/>
                <w:iCs/>
                <w:sz w:val="24"/>
                <w:szCs w:val="24"/>
              </w:rPr>
              <w:t>The H</w:t>
            </w:r>
            <w:r w:rsidR="00141A5E">
              <w:rPr>
                <w:rFonts w:ascii="Arial" w:hAnsi="Arial" w:cs="Arial"/>
                <w:b/>
                <w:iCs/>
                <w:sz w:val="24"/>
                <w:szCs w:val="24"/>
              </w:rPr>
              <w:t xml:space="preserve">istoric </w:t>
            </w:r>
            <w:r w:rsidRPr="003E0F47">
              <w:rPr>
                <w:rFonts w:ascii="Arial" w:hAnsi="Arial" w:cs="Arial"/>
                <w:b/>
                <w:iCs/>
                <w:sz w:val="24"/>
                <w:szCs w:val="24"/>
              </w:rPr>
              <w:t>E</w:t>
            </w:r>
            <w:r w:rsidR="00141A5E">
              <w:rPr>
                <w:rFonts w:ascii="Arial" w:hAnsi="Arial" w:cs="Arial"/>
                <w:b/>
                <w:iCs/>
                <w:sz w:val="24"/>
                <w:szCs w:val="24"/>
              </w:rPr>
              <w:t>nvironment</w:t>
            </w:r>
            <w:r w:rsidRPr="003E0F47">
              <w:rPr>
                <w:rFonts w:ascii="Arial" w:hAnsi="Arial" w:cs="Arial"/>
                <w:b/>
                <w:iCs/>
                <w:sz w:val="24"/>
                <w:szCs w:val="24"/>
              </w:rPr>
              <w:t xml:space="preserve"> makes a broader contribution to the economy of Scotland and its people</w:t>
            </w:r>
          </w:p>
          <w:p w14:paraId="1B096684" w14:textId="77777777" w:rsidR="00C453AC" w:rsidRPr="003E0F47" w:rsidRDefault="00C453AC" w:rsidP="000766D8">
            <w:pPr>
              <w:spacing w:line="320" w:lineRule="exact"/>
              <w:rPr>
                <w:rFonts w:ascii="Arial" w:hAnsi="Arial" w:cs="Arial"/>
                <w:b/>
                <w:iCs/>
                <w:sz w:val="24"/>
                <w:szCs w:val="24"/>
              </w:rPr>
            </w:pPr>
          </w:p>
          <w:p w14:paraId="339ED8AB" w14:textId="77777777" w:rsidR="003B7991" w:rsidRDefault="0081086E"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Over a third of international visitors list the historic environment as their main motivation for visiting Scotland, and half of international visitors engage with the historic environment during their visit. Visitors that include a historic environment visit in their trip spent over £3bn in Scotland in 2019. While regional impact estimates are less robust, all the Islands Local Authorities have a higher reliance on tourism in their overall employment mix than the Scottish average (8%) and heritage will play a key role. </w:t>
            </w:r>
          </w:p>
          <w:p w14:paraId="5F513925" w14:textId="7FD7C001" w:rsidR="003E0F47" w:rsidRDefault="0081086E"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HES has PICs in each LA (though not all are on the Islands themselves) and in-house estimates show they make a considerable contribution to </w:t>
            </w:r>
            <w:r w:rsidR="003B7991">
              <w:rPr>
                <w:rFonts w:ascii="Arial" w:hAnsi="Arial" w:cs="Arial"/>
                <w:bCs/>
                <w:iCs/>
                <w:sz w:val="24"/>
                <w:szCs w:val="24"/>
              </w:rPr>
              <w:t xml:space="preserve">bringing tourism to the islands and </w:t>
            </w:r>
            <w:r>
              <w:rPr>
                <w:rFonts w:ascii="Arial" w:hAnsi="Arial" w:cs="Arial"/>
                <w:bCs/>
                <w:iCs/>
                <w:sz w:val="24"/>
                <w:szCs w:val="24"/>
              </w:rPr>
              <w:t xml:space="preserve">sustaining </w:t>
            </w:r>
            <w:r w:rsidR="003B7991">
              <w:rPr>
                <w:rFonts w:ascii="Arial" w:hAnsi="Arial" w:cs="Arial"/>
                <w:bCs/>
                <w:iCs/>
                <w:sz w:val="24"/>
                <w:szCs w:val="24"/>
              </w:rPr>
              <w:t>local</w:t>
            </w:r>
            <w:r>
              <w:rPr>
                <w:rFonts w:ascii="Arial" w:hAnsi="Arial" w:cs="Arial"/>
                <w:bCs/>
                <w:iCs/>
                <w:sz w:val="24"/>
                <w:szCs w:val="24"/>
              </w:rPr>
              <w:t xml:space="preserve"> employment.  </w:t>
            </w:r>
          </w:p>
          <w:p w14:paraId="26535423" w14:textId="31770D05" w:rsidR="00C453AC" w:rsidRDefault="00C453AC" w:rsidP="00C453AC">
            <w:pPr>
              <w:pStyle w:val="ListParagraph"/>
              <w:spacing w:line="320" w:lineRule="exact"/>
              <w:rPr>
                <w:rFonts w:ascii="Arial" w:hAnsi="Arial" w:cs="Arial"/>
                <w:bCs/>
                <w:iCs/>
                <w:sz w:val="24"/>
                <w:szCs w:val="24"/>
              </w:rPr>
            </w:pPr>
            <w:r>
              <w:rPr>
                <w:noProof/>
              </w:rPr>
              <w:drawing>
                <wp:anchor distT="0" distB="0" distL="114300" distR="114300" simplePos="0" relativeHeight="251658240" behindDoc="0" locked="0" layoutInCell="1" allowOverlap="1" wp14:anchorId="36DF4D14" wp14:editId="7764000A">
                  <wp:simplePos x="0" y="0"/>
                  <wp:positionH relativeFrom="column">
                    <wp:posOffset>61595</wp:posOffset>
                  </wp:positionH>
                  <wp:positionV relativeFrom="paragraph">
                    <wp:posOffset>184150</wp:posOffset>
                  </wp:positionV>
                  <wp:extent cx="5648325" cy="162433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48325" cy="1624330"/>
                          </a:xfrm>
                          <a:prstGeom prst="rect">
                            <a:avLst/>
                          </a:prstGeom>
                        </pic:spPr>
                      </pic:pic>
                    </a:graphicData>
                  </a:graphic>
                  <wp14:sizeRelH relativeFrom="page">
                    <wp14:pctWidth>0</wp14:pctWidth>
                  </wp14:sizeRelH>
                  <wp14:sizeRelV relativeFrom="page">
                    <wp14:pctHeight>0</wp14:pctHeight>
                  </wp14:sizeRelV>
                </wp:anchor>
              </w:drawing>
            </w:r>
          </w:p>
          <w:p w14:paraId="17953E20" w14:textId="5BA9A487" w:rsidR="003B7991" w:rsidRPr="008D7612" w:rsidRDefault="003B7991" w:rsidP="008D7612">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The way that different tourists (</w:t>
            </w:r>
            <w:proofErr w:type="gramStart"/>
            <w:r>
              <w:rPr>
                <w:rFonts w:ascii="Arial" w:hAnsi="Arial" w:cs="Arial"/>
                <w:bCs/>
                <w:iCs/>
                <w:sz w:val="24"/>
                <w:szCs w:val="24"/>
              </w:rPr>
              <w:t>e.g.</w:t>
            </w:r>
            <w:proofErr w:type="gramEnd"/>
            <w:r>
              <w:rPr>
                <w:rFonts w:ascii="Arial" w:hAnsi="Arial" w:cs="Arial"/>
                <w:bCs/>
                <w:iCs/>
                <w:sz w:val="24"/>
                <w:szCs w:val="24"/>
              </w:rPr>
              <w:t xml:space="preserve"> cruise ship visitors, campervan visitors, B&amp;B visitors, family visitors, activity visits) spend on the islands varies, as it does with different visitor types on the mainland sites</w:t>
            </w:r>
            <w:r w:rsidR="008D7612">
              <w:rPr>
                <w:rFonts w:ascii="Arial" w:hAnsi="Arial" w:cs="Arial"/>
                <w:bCs/>
                <w:iCs/>
                <w:sz w:val="24"/>
                <w:szCs w:val="24"/>
              </w:rPr>
              <w:t xml:space="preserve">. HES is working with VisitScotland and other heritage sector partners and local bodies to develop a national sustainable tourism approach and the role of heritage, and HES’s PICs within it to shape how we allocate resources across the estate. </w:t>
            </w:r>
          </w:p>
          <w:p w14:paraId="633309C6" w14:textId="12EDE0B9" w:rsidR="003E0F47" w:rsidRDefault="0081086E"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An estimated £1.2 billion is spent on repair &amp; maintenance of traditionally constructed buildings in Scotland each year, with further employment benefits along the supply chain. As noted above, further work is required to establish the share of this total that is invested in R&amp;M on Scottish islands, but it is likely to be a </w:t>
            </w:r>
            <w:r w:rsidR="00CA21A4">
              <w:rPr>
                <w:rFonts w:ascii="Arial" w:hAnsi="Arial" w:cs="Arial"/>
                <w:bCs/>
                <w:iCs/>
                <w:sz w:val="24"/>
                <w:szCs w:val="24"/>
              </w:rPr>
              <w:t xml:space="preserve">notable local employer. </w:t>
            </w:r>
            <w:r>
              <w:rPr>
                <w:rFonts w:ascii="Arial" w:hAnsi="Arial" w:cs="Arial"/>
                <w:bCs/>
                <w:iCs/>
                <w:sz w:val="24"/>
                <w:szCs w:val="24"/>
              </w:rPr>
              <w:t xml:space="preserve"> </w:t>
            </w:r>
          </w:p>
          <w:p w14:paraId="1C0C972B" w14:textId="16D4EFE1" w:rsidR="00141A5E" w:rsidRDefault="00141A5E" w:rsidP="000766D8">
            <w:pPr>
              <w:spacing w:line="320" w:lineRule="exact"/>
              <w:rPr>
                <w:rFonts w:ascii="Arial" w:hAnsi="Arial" w:cs="Arial"/>
                <w:bCs/>
                <w:iCs/>
                <w:sz w:val="24"/>
                <w:szCs w:val="24"/>
              </w:rPr>
            </w:pPr>
          </w:p>
          <w:p w14:paraId="1BDEC1BF" w14:textId="52AE86E1" w:rsidR="00C53303" w:rsidRDefault="00141A5E" w:rsidP="000766D8">
            <w:pPr>
              <w:spacing w:line="320" w:lineRule="exact"/>
              <w:rPr>
                <w:rFonts w:ascii="Arial" w:hAnsi="Arial" w:cs="Arial"/>
                <w:b/>
                <w:iCs/>
                <w:sz w:val="24"/>
                <w:szCs w:val="24"/>
              </w:rPr>
            </w:pPr>
            <w:r w:rsidRPr="00141A5E">
              <w:rPr>
                <w:rFonts w:ascii="Arial" w:hAnsi="Arial" w:cs="Arial"/>
                <w:b/>
                <w:iCs/>
                <w:sz w:val="24"/>
                <w:szCs w:val="24"/>
              </w:rPr>
              <w:t>Th</w:t>
            </w:r>
            <w:r w:rsidR="00C53303" w:rsidRPr="00141A5E">
              <w:rPr>
                <w:rFonts w:ascii="Arial" w:hAnsi="Arial" w:cs="Arial"/>
                <w:b/>
                <w:iCs/>
                <w:sz w:val="24"/>
                <w:szCs w:val="24"/>
              </w:rPr>
              <w:t>e H</w:t>
            </w:r>
            <w:r>
              <w:rPr>
                <w:rFonts w:ascii="Arial" w:hAnsi="Arial" w:cs="Arial"/>
                <w:b/>
                <w:iCs/>
                <w:sz w:val="24"/>
                <w:szCs w:val="24"/>
              </w:rPr>
              <w:t xml:space="preserve">istoric </w:t>
            </w:r>
            <w:r w:rsidR="00C53303" w:rsidRPr="00141A5E">
              <w:rPr>
                <w:rFonts w:ascii="Arial" w:hAnsi="Arial" w:cs="Arial"/>
                <w:b/>
                <w:iCs/>
                <w:sz w:val="24"/>
                <w:szCs w:val="24"/>
              </w:rPr>
              <w:t>E</w:t>
            </w:r>
            <w:r>
              <w:rPr>
                <w:rFonts w:ascii="Arial" w:hAnsi="Arial" w:cs="Arial"/>
                <w:b/>
                <w:iCs/>
                <w:sz w:val="24"/>
                <w:szCs w:val="24"/>
              </w:rPr>
              <w:t>nvironment</w:t>
            </w:r>
            <w:r w:rsidR="00C53303" w:rsidRPr="00141A5E">
              <w:rPr>
                <w:rFonts w:ascii="Arial" w:hAnsi="Arial" w:cs="Arial"/>
                <w:b/>
                <w:iCs/>
                <w:sz w:val="24"/>
                <w:szCs w:val="24"/>
              </w:rPr>
              <w:t xml:space="preserve"> inspires a creative and vibrant Scotland</w:t>
            </w:r>
          </w:p>
          <w:p w14:paraId="0C795709" w14:textId="77777777" w:rsidR="00C453AC" w:rsidRPr="00141A5E" w:rsidRDefault="00C453AC" w:rsidP="000766D8">
            <w:pPr>
              <w:spacing w:line="320" w:lineRule="exact"/>
              <w:rPr>
                <w:rFonts w:ascii="Arial" w:hAnsi="Arial" w:cs="Arial"/>
                <w:b/>
                <w:iCs/>
                <w:sz w:val="24"/>
                <w:szCs w:val="24"/>
              </w:rPr>
            </w:pPr>
          </w:p>
          <w:p w14:paraId="5B956E0B" w14:textId="2E48C8D1" w:rsidR="00C453AC" w:rsidRDefault="00C453AC"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Through our local engagement and </w:t>
            </w:r>
            <w:proofErr w:type="gramStart"/>
            <w:r>
              <w:rPr>
                <w:rFonts w:ascii="Arial" w:hAnsi="Arial" w:cs="Arial"/>
                <w:bCs/>
                <w:iCs/>
                <w:sz w:val="24"/>
                <w:szCs w:val="24"/>
              </w:rPr>
              <w:t>research</w:t>
            </w:r>
            <w:proofErr w:type="gramEnd"/>
            <w:r>
              <w:rPr>
                <w:rFonts w:ascii="Arial" w:hAnsi="Arial" w:cs="Arial"/>
                <w:bCs/>
                <w:iCs/>
                <w:sz w:val="24"/>
                <w:szCs w:val="24"/>
              </w:rPr>
              <w:t xml:space="preserve"> we know that the historic environment is an integral part of island communities – both the built heritage and the intangible cultural heritage (ICH) shaping their sense of place, pride and traditions.</w:t>
            </w:r>
          </w:p>
          <w:p w14:paraId="0EAB7D7B" w14:textId="77777777" w:rsidR="00C453AC" w:rsidRDefault="00C453AC"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The islands have unique and significant heritage assets, including some with World Heritage status (HONO, St Kilda).</w:t>
            </w:r>
          </w:p>
          <w:p w14:paraId="43EC4EBC" w14:textId="4CD74D4E" w:rsidR="00C453AC" w:rsidRDefault="00C453AC" w:rsidP="00C453AC">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 xml:space="preserve">The historic environment provides creative inspiration for a variety of activities and events on the </w:t>
            </w:r>
            <w:proofErr w:type="gramStart"/>
            <w:r>
              <w:rPr>
                <w:rFonts w:ascii="Arial" w:hAnsi="Arial" w:cs="Arial"/>
                <w:bCs/>
                <w:iCs/>
                <w:sz w:val="24"/>
                <w:szCs w:val="24"/>
              </w:rPr>
              <w:t>islands</w:t>
            </w:r>
            <w:proofErr w:type="gramEnd"/>
            <w:r>
              <w:rPr>
                <w:rFonts w:ascii="Arial" w:hAnsi="Arial" w:cs="Arial"/>
                <w:bCs/>
                <w:iCs/>
                <w:sz w:val="24"/>
                <w:szCs w:val="24"/>
              </w:rPr>
              <w:t xml:space="preserve"> and they may be more reliant on ICH than other Scottish communities. </w:t>
            </w:r>
          </w:p>
          <w:p w14:paraId="6D560438" w14:textId="77777777" w:rsidR="00141A5E" w:rsidRDefault="00141A5E" w:rsidP="000766D8">
            <w:pPr>
              <w:pStyle w:val="ListParagraph"/>
              <w:spacing w:line="320" w:lineRule="exact"/>
              <w:ind w:left="1509"/>
              <w:rPr>
                <w:rFonts w:ascii="Arial" w:hAnsi="Arial" w:cs="Arial"/>
                <w:bCs/>
                <w:iCs/>
                <w:sz w:val="24"/>
                <w:szCs w:val="24"/>
              </w:rPr>
            </w:pPr>
          </w:p>
          <w:p w14:paraId="019A2177" w14:textId="394CD2F1" w:rsidR="00141A5E" w:rsidRDefault="00C53303" w:rsidP="000766D8">
            <w:pPr>
              <w:spacing w:line="320" w:lineRule="exact"/>
              <w:rPr>
                <w:rFonts w:ascii="Arial" w:hAnsi="Arial" w:cs="Arial"/>
                <w:b/>
                <w:iCs/>
                <w:sz w:val="24"/>
                <w:szCs w:val="24"/>
              </w:rPr>
            </w:pPr>
            <w:r w:rsidRPr="00141A5E">
              <w:rPr>
                <w:rFonts w:ascii="Arial" w:hAnsi="Arial" w:cs="Arial"/>
                <w:b/>
                <w:iCs/>
                <w:sz w:val="24"/>
                <w:szCs w:val="24"/>
              </w:rPr>
              <w:t>The H</w:t>
            </w:r>
            <w:r w:rsidR="00141A5E" w:rsidRPr="00141A5E">
              <w:rPr>
                <w:rFonts w:ascii="Arial" w:hAnsi="Arial" w:cs="Arial"/>
                <w:b/>
                <w:iCs/>
                <w:sz w:val="24"/>
                <w:szCs w:val="24"/>
              </w:rPr>
              <w:t xml:space="preserve">istoric </w:t>
            </w:r>
            <w:r w:rsidRPr="00141A5E">
              <w:rPr>
                <w:rFonts w:ascii="Arial" w:hAnsi="Arial" w:cs="Arial"/>
                <w:b/>
                <w:iCs/>
                <w:sz w:val="24"/>
                <w:szCs w:val="24"/>
              </w:rPr>
              <w:t>E</w:t>
            </w:r>
            <w:r w:rsidR="00141A5E" w:rsidRPr="00141A5E">
              <w:rPr>
                <w:rFonts w:ascii="Arial" w:hAnsi="Arial" w:cs="Arial"/>
                <w:b/>
                <w:iCs/>
                <w:sz w:val="24"/>
                <w:szCs w:val="24"/>
              </w:rPr>
              <w:t>nvironment</w:t>
            </w:r>
            <w:r w:rsidRPr="00141A5E">
              <w:rPr>
                <w:rFonts w:ascii="Arial" w:hAnsi="Arial" w:cs="Arial"/>
                <w:b/>
                <w:iCs/>
                <w:sz w:val="24"/>
                <w:szCs w:val="24"/>
              </w:rPr>
              <w:t xml:space="preserve"> is cared for and championed by a high performing organisation</w:t>
            </w:r>
          </w:p>
          <w:p w14:paraId="5345394C" w14:textId="77777777" w:rsidR="00C453AC" w:rsidRDefault="00C453AC" w:rsidP="000766D8">
            <w:pPr>
              <w:spacing w:line="320" w:lineRule="exact"/>
              <w:rPr>
                <w:rFonts w:ascii="Arial" w:hAnsi="Arial" w:cs="Arial"/>
                <w:b/>
                <w:iCs/>
                <w:sz w:val="24"/>
                <w:szCs w:val="24"/>
              </w:rPr>
            </w:pPr>
          </w:p>
          <w:p w14:paraId="46E75852" w14:textId="7C4D1811" w:rsidR="00C53303" w:rsidRPr="00141A5E" w:rsidRDefault="00C53303" w:rsidP="00C453AC">
            <w:pPr>
              <w:pStyle w:val="ListParagraph"/>
              <w:numPr>
                <w:ilvl w:val="0"/>
                <w:numId w:val="15"/>
              </w:numPr>
              <w:spacing w:line="320" w:lineRule="exact"/>
              <w:rPr>
                <w:rFonts w:ascii="Arial" w:hAnsi="Arial" w:cs="Arial"/>
                <w:bCs/>
                <w:iCs/>
                <w:sz w:val="24"/>
                <w:szCs w:val="24"/>
              </w:rPr>
            </w:pPr>
            <w:r w:rsidRPr="00141A5E">
              <w:rPr>
                <w:rFonts w:ascii="Arial" w:hAnsi="Arial" w:cs="Arial"/>
                <w:bCs/>
                <w:iCs/>
                <w:sz w:val="24"/>
                <w:szCs w:val="24"/>
              </w:rPr>
              <w:t xml:space="preserve">HES is moving </w:t>
            </w:r>
            <w:r w:rsidR="003B7991">
              <w:rPr>
                <w:rFonts w:ascii="Arial" w:hAnsi="Arial" w:cs="Arial"/>
                <w:bCs/>
                <w:iCs/>
                <w:sz w:val="24"/>
                <w:szCs w:val="24"/>
              </w:rPr>
              <w:t xml:space="preserve">from a national </w:t>
            </w:r>
            <w:r w:rsidRPr="00141A5E">
              <w:rPr>
                <w:rFonts w:ascii="Arial" w:hAnsi="Arial" w:cs="Arial"/>
                <w:bCs/>
                <w:iCs/>
                <w:sz w:val="24"/>
                <w:szCs w:val="24"/>
              </w:rPr>
              <w:t>to a regional model</w:t>
            </w:r>
            <w:r w:rsidR="003B7991">
              <w:rPr>
                <w:rFonts w:ascii="Arial" w:hAnsi="Arial" w:cs="Arial"/>
                <w:bCs/>
                <w:iCs/>
                <w:sz w:val="24"/>
                <w:szCs w:val="24"/>
              </w:rPr>
              <w:t xml:space="preserve"> to deliver conservation works and visitor services</w:t>
            </w:r>
            <w:r w:rsidRPr="00141A5E">
              <w:rPr>
                <w:rFonts w:ascii="Arial" w:hAnsi="Arial" w:cs="Arial"/>
                <w:bCs/>
                <w:iCs/>
                <w:sz w:val="24"/>
                <w:szCs w:val="24"/>
              </w:rPr>
              <w:t xml:space="preserve"> so there </w:t>
            </w:r>
            <w:r w:rsidR="003B7991">
              <w:rPr>
                <w:rFonts w:ascii="Arial" w:hAnsi="Arial" w:cs="Arial"/>
                <w:bCs/>
                <w:iCs/>
                <w:sz w:val="24"/>
                <w:szCs w:val="24"/>
              </w:rPr>
              <w:t>will be more</w:t>
            </w:r>
            <w:r w:rsidRPr="00141A5E">
              <w:rPr>
                <w:rFonts w:ascii="Arial" w:hAnsi="Arial" w:cs="Arial"/>
                <w:bCs/>
                <w:iCs/>
                <w:sz w:val="24"/>
                <w:szCs w:val="24"/>
              </w:rPr>
              <w:t xml:space="preserve"> </w:t>
            </w:r>
            <w:r w:rsidR="003B7991">
              <w:rPr>
                <w:rFonts w:ascii="Arial" w:hAnsi="Arial" w:cs="Arial"/>
                <w:bCs/>
                <w:iCs/>
                <w:sz w:val="24"/>
                <w:szCs w:val="24"/>
              </w:rPr>
              <w:t>opportunities for bespoke</w:t>
            </w:r>
            <w:r w:rsidRPr="00141A5E">
              <w:rPr>
                <w:rFonts w:ascii="Arial" w:hAnsi="Arial" w:cs="Arial"/>
                <w:bCs/>
                <w:iCs/>
                <w:sz w:val="24"/>
                <w:szCs w:val="24"/>
              </w:rPr>
              <w:t xml:space="preserve"> regional decision making</w:t>
            </w:r>
            <w:r w:rsidR="003B7991">
              <w:rPr>
                <w:rFonts w:ascii="Arial" w:hAnsi="Arial" w:cs="Arial"/>
                <w:bCs/>
                <w:iCs/>
                <w:sz w:val="24"/>
                <w:szCs w:val="24"/>
              </w:rPr>
              <w:t xml:space="preserve">.  </w:t>
            </w:r>
          </w:p>
          <w:p w14:paraId="343420B9" w14:textId="04F93C67" w:rsidR="00C53303" w:rsidRDefault="00C53303" w:rsidP="00C453AC">
            <w:pPr>
              <w:pStyle w:val="ListParagraph"/>
              <w:numPr>
                <w:ilvl w:val="0"/>
                <w:numId w:val="15"/>
              </w:numPr>
              <w:spacing w:line="320" w:lineRule="exact"/>
              <w:rPr>
                <w:rFonts w:ascii="Arial" w:hAnsi="Arial" w:cs="Arial"/>
                <w:bCs/>
                <w:iCs/>
                <w:sz w:val="24"/>
                <w:szCs w:val="24"/>
              </w:rPr>
            </w:pPr>
            <w:r w:rsidRPr="008E41B6">
              <w:rPr>
                <w:rFonts w:ascii="Arial" w:hAnsi="Arial" w:cs="Arial"/>
                <w:bCs/>
                <w:iCs/>
                <w:sz w:val="24"/>
                <w:szCs w:val="24"/>
              </w:rPr>
              <w:t xml:space="preserve">Our </w:t>
            </w:r>
            <w:r w:rsidR="003B7991">
              <w:rPr>
                <w:rFonts w:ascii="Arial" w:hAnsi="Arial" w:cs="Arial"/>
                <w:bCs/>
                <w:iCs/>
                <w:sz w:val="24"/>
                <w:szCs w:val="24"/>
              </w:rPr>
              <w:t xml:space="preserve">planned </w:t>
            </w:r>
            <w:r w:rsidRPr="008E41B6">
              <w:rPr>
                <w:rFonts w:ascii="Arial" w:hAnsi="Arial" w:cs="Arial"/>
                <w:bCs/>
                <w:iCs/>
                <w:sz w:val="24"/>
                <w:szCs w:val="24"/>
              </w:rPr>
              <w:t xml:space="preserve">approach is to work with local communities and find the best use for </w:t>
            </w:r>
            <w:r w:rsidR="003B7991">
              <w:rPr>
                <w:rFonts w:ascii="Arial" w:hAnsi="Arial" w:cs="Arial"/>
                <w:bCs/>
                <w:iCs/>
                <w:sz w:val="24"/>
                <w:szCs w:val="24"/>
              </w:rPr>
              <w:t>HES’s</w:t>
            </w:r>
            <w:r w:rsidRPr="008E41B6">
              <w:rPr>
                <w:rFonts w:ascii="Arial" w:hAnsi="Arial" w:cs="Arial"/>
                <w:bCs/>
                <w:iCs/>
                <w:sz w:val="24"/>
                <w:szCs w:val="24"/>
              </w:rPr>
              <w:t xml:space="preserve"> site and </w:t>
            </w:r>
            <w:r w:rsidR="003B7991">
              <w:rPr>
                <w:rFonts w:ascii="Arial" w:hAnsi="Arial" w:cs="Arial"/>
                <w:bCs/>
                <w:iCs/>
                <w:sz w:val="24"/>
                <w:szCs w:val="24"/>
              </w:rPr>
              <w:t xml:space="preserve">wider </w:t>
            </w:r>
            <w:r w:rsidRPr="008E41B6">
              <w:rPr>
                <w:rFonts w:ascii="Arial" w:hAnsi="Arial" w:cs="Arial"/>
                <w:bCs/>
                <w:iCs/>
                <w:sz w:val="24"/>
                <w:szCs w:val="24"/>
              </w:rPr>
              <w:t>local infrastructure, working in partnership with local councils</w:t>
            </w:r>
            <w:r w:rsidR="003B7991">
              <w:rPr>
                <w:rFonts w:ascii="Arial" w:hAnsi="Arial" w:cs="Arial"/>
                <w:bCs/>
                <w:iCs/>
                <w:sz w:val="24"/>
                <w:szCs w:val="24"/>
              </w:rPr>
              <w:t>, organisations, trusts and residents alongside national agencies</w:t>
            </w:r>
            <w:r w:rsidRPr="008E41B6">
              <w:rPr>
                <w:rFonts w:ascii="Arial" w:hAnsi="Arial" w:cs="Arial"/>
                <w:bCs/>
                <w:iCs/>
                <w:sz w:val="24"/>
                <w:szCs w:val="24"/>
              </w:rPr>
              <w:t xml:space="preserve">. </w:t>
            </w:r>
          </w:p>
          <w:p w14:paraId="0F96034E" w14:textId="71E97257" w:rsidR="005652C7" w:rsidRDefault="003B7991" w:rsidP="000766D8">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HES has introduced a new Project Management Office and approval process for investment spending which will formally include the need to address Island Community Impact Assessments appropriately, factoring them into resource decisions. W</w:t>
            </w:r>
            <w:r w:rsidR="00C53303" w:rsidRPr="003B7991">
              <w:rPr>
                <w:rFonts w:ascii="Arial" w:hAnsi="Arial" w:cs="Arial"/>
                <w:bCs/>
                <w:iCs/>
                <w:sz w:val="24"/>
                <w:szCs w:val="24"/>
              </w:rPr>
              <w:t xml:space="preserve">e recognise that there will be increased </w:t>
            </w:r>
            <w:r>
              <w:rPr>
                <w:rFonts w:ascii="Arial" w:hAnsi="Arial" w:cs="Arial"/>
                <w:bCs/>
                <w:iCs/>
                <w:sz w:val="24"/>
                <w:szCs w:val="24"/>
              </w:rPr>
              <w:t xml:space="preserve">delivery </w:t>
            </w:r>
            <w:r w:rsidR="00C53303" w:rsidRPr="003B7991">
              <w:rPr>
                <w:rFonts w:ascii="Arial" w:hAnsi="Arial" w:cs="Arial"/>
                <w:bCs/>
                <w:iCs/>
                <w:sz w:val="24"/>
                <w:szCs w:val="24"/>
              </w:rPr>
              <w:t xml:space="preserve">costs due to the remote nature of some of the islands, and an impact on value for money assessments due to higher costs and smaller community catchments. Value for money assessments on the islands (and other rural areas) will therefore need to </w:t>
            </w:r>
            <w:proofErr w:type="gramStart"/>
            <w:r w:rsidR="00C53303" w:rsidRPr="003B7991">
              <w:rPr>
                <w:rFonts w:ascii="Arial" w:hAnsi="Arial" w:cs="Arial"/>
                <w:bCs/>
                <w:iCs/>
                <w:sz w:val="24"/>
                <w:szCs w:val="24"/>
              </w:rPr>
              <w:t>take into account</w:t>
            </w:r>
            <w:proofErr w:type="gramEnd"/>
            <w:r w:rsidR="00C53303" w:rsidRPr="003B7991">
              <w:rPr>
                <w:rFonts w:ascii="Arial" w:hAnsi="Arial" w:cs="Arial"/>
                <w:bCs/>
                <w:iCs/>
                <w:sz w:val="24"/>
                <w:szCs w:val="24"/>
              </w:rPr>
              <w:t xml:space="preserve"> things other than a pure finance-based cost-benefit analysis (such as the impact of providing jobs and skills in smaller communities).</w:t>
            </w:r>
          </w:p>
          <w:p w14:paraId="2569409B" w14:textId="3D791D8D" w:rsidR="008D7612" w:rsidRDefault="008D7612" w:rsidP="008D7612">
            <w:pPr>
              <w:pStyle w:val="ListParagraph"/>
              <w:numPr>
                <w:ilvl w:val="0"/>
                <w:numId w:val="15"/>
              </w:numPr>
              <w:spacing w:line="320" w:lineRule="exact"/>
              <w:rPr>
                <w:rFonts w:ascii="Arial" w:hAnsi="Arial" w:cs="Arial"/>
                <w:bCs/>
                <w:iCs/>
                <w:sz w:val="24"/>
                <w:szCs w:val="24"/>
              </w:rPr>
            </w:pPr>
            <w:r>
              <w:rPr>
                <w:rFonts w:ascii="Arial" w:hAnsi="Arial" w:cs="Arial"/>
                <w:bCs/>
                <w:iCs/>
                <w:sz w:val="24"/>
                <w:szCs w:val="24"/>
              </w:rPr>
              <w:t>As we develop our digital offering, we are aware that some areas and island communities have issues with connectivity.</w:t>
            </w:r>
          </w:p>
          <w:p w14:paraId="23D45FBB" w14:textId="77777777" w:rsidR="008D7612" w:rsidRPr="008D7612" w:rsidRDefault="008D7612" w:rsidP="008D7612">
            <w:pPr>
              <w:spacing w:line="320" w:lineRule="exact"/>
              <w:rPr>
                <w:rFonts w:ascii="Arial" w:hAnsi="Arial" w:cs="Arial"/>
                <w:bCs/>
                <w:iCs/>
                <w:sz w:val="24"/>
                <w:szCs w:val="24"/>
              </w:rPr>
            </w:pPr>
          </w:p>
          <w:p w14:paraId="70A470BD" w14:textId="3D764D42" w:rsidR="008E41B6" w:rsidRPr="008D7612" w:rsidRDefault="008D7612" w:rsidP="008D7612">
            <w:pPr>
              <w:spacing w:line="320" w:lineRule="exact"/>
              <w:rPr>
                <w:rFonts w:ascii="Arial" w:hAnsi="Arial" w:cs="Arial"/>
                <w:b/>
                <w:iCs/>
                <w:sz w:val="24"/>
                <w:szCs w:val="24"/>
              </w:rPr>
            </w:pPr>
            <w:r w:rsidRPr="008D7612">
              <w:rPr>
                <w:rFonts w:ascii="Arial" w:hAnsi="Arial" w:cs="Arial"/>
                <w:bCs/>
                <w:iCs/>
                <w:sz w:val="24"/>
                <w:szCs w:val="24"/>
              </w:rPr>
              <w:t>In conclusion, t</w:t>
            </w:r>
            <w:r w:rsidR="008E41B6" w:rsidRPr="008D7612">
              <w:rPr>
                <w:rFonts w:ascii="Arial" w:hAnsi="Arial" w:cs="Arial"/>
                <w:bCs/>
                <w:iCs/>
                <w:sz w:val="24"/>
                <w:szCs w:val="24"/>
              </w:rPr>
              <w:t xml:space="preserve">here is scope for wider recognition of some of the additional challenges </w:t>
            </w:r>
            <w:r>
              <w:rPr>
                <w:rFonts w:ascii="Arial" w:hAnsi="Arial" w:cs="Arial"/>
                <w:bCs/>
                <w:iCs/>
                <w:sz w:val="24"/>
                <w:szCs w:val="24"/>
              </w:rPr>
              <w:t>islands face</w:t>
            </w:r>
            <w:r w:rsidR="008E41B6" w:rsidRPr="008D7612">
              <w:rPr>
                <w:rFonts w:ascii="Arial" w:hAnsi="Arial" w:cs="Arial"/>
                <w:bCs/>
                <w:iCs/>
                <w:sz w:val="24"/>
                <w:szCs w:val="24"/>
              </w:rPr>
              <w:t xml:space="preserve"> as we move towards the next iteration of the corporate plan. However, there is nothing identified </w:t>
            </w:r>
            <w:r>
              <w:rPr>
                <w:rFonts w:ascii="Arial" w:hAnsi="Arial" w:cs="Arial"/>
                <w:bCs/>
                <w:iCs/>
                <w:sz w:val="24"/>
                <w:szCs w:val="24"/>
              </w:rPr>
              <w:t xml:space="preserve">in our approach </w:t>
            </w:r>
            <w:r w:rsidR="008E41B6" w:rsidRPr="008D7612">
              <w:rPr>
                <w:rFonts w:ascii="Arial" w:hAnsi="Arial" w:cs="Arial"/>
                <w:bCs/>
                <w:iCs/>
                <w:sz w:val="24"/>
                <w:szCs w:val="24"/>
              </w:rPr>
              <w:t xml:space="preserve">which is </w:t>
            </w:r>
            <w:r w:rsidR="008E41B6" w:rsidRPr="008D7612">
              <w:rPr>
                <w:rFonts w:ascii="Arial" w:hAnsi="Arial" w:cs="Arial"/>
                <w:bCs/>
                <w:sz w:val="24"/>
                <w:szCs w:val="24"/>
              </w:rPr>
              <w:t>likely to have effect</w:t>
            </w:r>
            <w:r w:rsidRPr="008D7612">
              <w:rPr>
                <w:rFonts w:ascii="Arial" w:hAnsi="Arial" w:cs="Arial"/>
                <w:bCs/>
                <w:sz w:val="24"/>
                <w:szCs w:val="24"/>
              </w:rPr>
              <w:t>s</w:t>
            </w:r>
            <w:r w:rsidR="008E41B6" w:rsidRPr="008D7612">
              <w:rPr>
                <w:rFonts w:ascii="Arial" w:hAnsi="Arial" w:cs="Arial"/>
                <w:bCs/>
                <w:sz w:val="24"/>
                <w:szCs w:val="24"/>
              </w:rPr>
              <w:t xml:space="preserve"> on island communit</w:t>
            </w:r>
            <w:r>
              <w:rPr>
                <w:rFonts w:ascii="Arial" w:hAnsi="Arial" w:cs="Arial"/>
                <w:bCs/>
                <w:sz w:val="24"/>
                <w:szCs w:val="24"/>
              </w:rPr>
              <w:t>ies</w:t>
            </w:r>
            <w:r w:rsidR="008E41B6" w:rsidRPr="008D7612">
              <w:rPr>
                <w:rFonts w:ascii="Arial" w:hAnsi="Arial" w:cs="Arial"/>
                <w:bCs/>
                <w:sz w:val="24"/>
                <w:szCs w:val="24"/>
              </w:rPr>
              <w:t xml:space="preserve"> which </w:t>
            </w:r>
            <w:r w:rsidRPr="008D7612">
              <w:rPr>
                <w:rFonts w:ascii="Arial" w:hAnsi="Arial" w:cs="Arial"/>
                <w:bCs/>
                <w:sz w:val="24"/>
                <w:szCs w:val="24"/>
              </w:rPr>
              <w:t>are</w:t>
            </w:r>
            <w:r w:rsidR="008E41B6" w:rsidRPr="008D7612">
              <w:rPr>
                <w:rFonts w:ascii="Arial" w:hAnsi="Arial" w:cs="Arial"/>
                <w:bCs/>
                <w:sz w:val="24"/>
                <w:szCs w:val="24"/>
              </w:rPr>
              <w:t xml:space="preserve"> significantly different from </w:t>
            </w:r>
            <w:r>
              <w:rPr>
                <w:rFonts w:ascii="Arial" w:hAnsi="Arial" w:cs="Arial"/>
                <w:bCs/>
                <w:sz w:val="24"/>
                <w:szCs w:val="24"/>
              </w:rPr>
              <w:t>those on</w:t>
            </w:r>
            <w:r w:rsidR="008E41B6" w:rsidRPr="008D7612">
              <w:rPr>
                <w:rFonts w:ascii="Arial" w:hAnsi="Arial" w:cs="Arial"/>
                <w:bCs/>
                <w:sz w:val="24"/>
                <w:szCs w:val="24"/>
              </w:rPr>
              <w:t xml:space="preserve"> other communities (including other island communities).</w:t>
            </w:r>
            <w:r w:rsidR="008E41B6" w:rsidRPr="00D63B9A">
              <w:rPr>
                <w:rFonts w:ascii="Arial" w:hAnsi="Arial" w:cs="Arial"/>
                <w:b/>
                <w:sz w:val="24"/>
                <w:szCs w:val="24"/>
              </w:rPr>
              <w:t xml:space="preserve"> </w:t>
            </w:r>
          </w:p>
        </w:tc>
      </w:tr>
      <w:bookmarkEnd w:id="0"/>
    </w:tbl>
    <w:p w14:paraId="1CF164B2" w14:textId="32A4EA1D" w:rsidR="00BE326B" w:rsidRDefault="00BE326B"/>
    <w:tbl>
      <w:tblPr>
        <w:tblStyle w:val="TableGrid"/>
        <w:tblW w:w="9209" w:type="dxa"/>
        <w:tblLayout w:type="fixed"/>
        <w:tblLook w:val="04A0" w:firstRow="1" w:lastRow="0" w:firstColumn="1" w:lastColumn="0" w:noHBand="0" w:noVBand="1"/>
      </w:tblPr>
      <w:tblGrid>
        <w:gridCol w:w="9209"/>
      </w:tblGrid>
      <w:tr w:rsidR="004F3357" w:rsidRPr="00E03AE9" w14:paraId="4C98BC73" w14:textId="77777777" w:rsidTr="00411A12">
        <w:tc>
          <w:tcPr>
            <w:tcW w:w="9209" w:type="dxa"/>
            <w:shd w:val="clear" w:color="auto" w:fill="008080"/>
          </w:tcPr>
          <w:p w14:paraId="19722F99" w14:textId="724951E5" w:rsidR="004F3357" w:rsidRPr="00E03AE9" w:rsidRDefault="004F3357" w:rsidP="00411A12">
            <w:pPr>
              <w:spacing w:after="120" w:line="320" w:lineRule="exact"/>
              <w:rPr>
                <w:rFonts w:ascii="Arial" w:hAnsi="Arial" w:cs="Arial"/>
                <w:b/>
                <w:iCs/>
                <w:color w:val="FFFFFF" w:themeColor="background1"/>
                <w:sz w:val="24"/>
                <w:szCs w:val="24"/>
              </w:rPr>
            </w:pPr>
            <w:r>
              <w:rPr>
                <w:rFonts w:ascii="Arial" w:hAnsi="Arial" w:cs="Arial"/>
                <w:b/>
                <w:iCs/>
                <w:color w:val="FFFFFF" w:themeColor="background1"/>
                <w:sz w:val="24"/>
                <w:szCs w:val="24"/>
              </w:rPr>
              <w:t>Step Three: Consultation</w:t>
            </w:r>
          </w:p>
        </w:tc>
      </w:tr>
      <w:tr w:rsidR="004F3357" w:rsidRPr="00470673" w14:paraId="712F9145" w14:textId="77777777" w:rsidTr="00411A12">
        <w:tc>
          <w:tcPr>
            <w:tcW w:w="9209" w:type="dxa"/>
          </w:tcPr>
          <w:p w14:paraId="2902A5E0" w14:textId="77777777" w:rsidR="004F3357" w:rsidRPr="00213815" w:rsidRDefault="004F3357" w:rsidP="004F3357">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213815">
              <w:rPr>
                <w:rFonts w:ascii="Arial" w:hAnsi="Arial" w:cs="Arial"/>
                <w:bCs/>
                <w:iCs/>
                <w:sz w:val="24"/>
                <w:szCs w:val="24"/>
              </w:rPr>
              <w:t>Who do you need to consult?</w:t>
            </w:r>
          </w:p>
          <w:p w14:paraId="055E6011" w14:textId="7A1D880F" w:rsidR="004F3357" w:rsidRPr="00213815" w:rsidRDefault="00382556" w:rsidP="004F3357">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213815">
              <w:rPr>
                <w:rFonts w:ascii="Arial" w:hAnsi="Arial" w:cs="Arial"/>
                <w:bCs/>
                <w:iCs/>
                <w:sz w:val="24"/>
                <w:szCs w:val="24"/>
              </w:rPr>
              <w:t>How will you carry out your consultation?</w:t>
            </w:r>
          </w:p>
          <w:p w14:paraId="7F838E74" w14:textId="77777777" w:rsidR="006D267C" w:rsidRPr="00213815" w:rsidRDefault="00382556" w:rsidP="006D267C">
            <w:pPr>
              <w:pStyle w:val="ListParagraph"/>
              <w:numPr>
                <w:ilvl w:val="0"/>
                <w:numId w:val="2"/>
              </w:numPr>
              <w:tabs>
                <w:tab w:val="clear" w:pos="720"/>
                <w:tab w:val="left" w:pos="306"/>
              </w:tabs>
              <w:spacing w:line="320" w:lineRule="exact"/>
              <w:ind w:left="306" w:hanging="284"/>
              <w:rPr>
                <w:rFonts w:ascii="Arial" w:hAnsi="Arial" w:cs="Arial"/>
                <w:bCs/>
                <w:iCs/>
                <w:sz w:val="24"/>
                <w:szCs w:val="24"/>
              </w:rPr>
            </w:pPr>
            <w:r w:rsidRPr="00213815">
              <w:rPr>
                <w:rFonts w:ascii="Arial" w:hAnsi="Arial" w:cs="Arial"/>
                <w:bCs/>
                <w:iCs/>
                <w:sz w:val="24"/>
                <w:szCs w:val="24"/>
              </w:rPr>
              <w:t xml:space="preserve">What questions </w:t>
            </w:r>
            <w:r w:rsidR="006D267C" w:rsidRPr="00213815">
              <w:rPr>
                <w:rFonts w:ascii="Arial" w:hAnsi="Arial" w:cs="Arial"/>
                <w:bCs/>
                <w:iCs/>
                <w:sz w:val="24"/>
                <w:szCs w:val="24"/>
              </w:rPr>
              <w:t>will you ask when considering how to address island realities?</w:t>
            </w:r>
          </w:p>
          <w:p w14:paraId="2F948E9B" w14:textId="5424DC7A" w:rsidR="00A0735B" w:rsidRPr="002D009E" w:rsidRDefault="00213815" w:rsidP="00A0735B">
            <w:pPr>
              <w:pStyle w:val="ListParagraph"/>
              <w:numPr>
                <w:ilvl w:val="0"/>
                <w:numId w:val="2"/>
              </w:numPr>
              <w:tabs>
                <w:tab w:val="clear" w:pos="720"/>
                <w:tab w:val="left" w:pos="306"/>
              </w:tabs>
              <w:spacing w:line="320" w:lineRule="exact"/>
              <w:ind w:left="306" w:hanging="284"/>
              <w:rPr>
                <w:rFonts w:ascii="Arial" w:hAnsi="Arial" w:cs="Arial"/>
                <w:b/>
                <w:iCs/>
                <w:sz w:val="24"/>
                <w:szCs w:val="24"/>
              </w:rPr>
            </w:pPr>
            <w:r w:rsidRPr="00213815">
              <w:rPr>
                <w:rFonts w:ascii="Arial" w:hAnsi="Arial" w:cs="Arial"/>
                <w:bCs/>
                <w:iCs/>
                <w:sz w:val="24"/>
                <w:szCs w:val="24"/>
              </w:rPr>
              <w:t>What information has already been gathered through consultations and what concerns have been raised?</w:t>
            </w:r>
          </w:p>
        </w:tc>
      </w:tr>
      <w:tr w:rsidR="004F3357" w:rsidRPr="00E03AE9" w14:paraId="41531F60" w14:textId="77777777" w:rsidTr="00411A12">
        <w:tc>
          <w:tcPr>
            <w:tcW w:w="9209" w:type="dxa"/>
          </w:tcPr>
          <w:p w14:paraId="55F99D83" w14:textId="77685133" w:rsidR="00F86494" w:rsidRDefault="00F86494" w:rsidP="00F86494">
            <w:pPr>
              <w:spacing w:line="320" w:lineRule="exact"/>
              <w:rPr>
                <w:rFonts w:ascii="Arial" w:hAnsi="Arial" w:cs="Arial"/>
                <w:bCs/>
                <w:iCs/>
                <w:sz w:val="24"/>
                <w:szCs w:val="24"/>
              </w:rPr>
            </w:pPr>
            <w:r>
              <w:rPr>
                <w:rFonts w:ascii="Arial" w:hAnsi="Arial" w:cs="Arial"/>
                <w:bCs/>
                <w:iCs/>
                <w:sz w:val="24"/>
                <w:szCs w:val="24"/>
              </w:rPr>
              <w:t xml:space="preserve">The 2019 Corporate Plan was developed through </w:t>
            </w:r>
            <w:hyperlink r:id="rId21" w:history="1">
              <w:r w:rsidRPr="000A7759">
                <w:rPr>
                  <w:rStyle w:val="Hyperlink"/>
                  <w:rFonts w:ascii="Arial" w:hAnsi="Arial" w:cs="Arial"/>
                  <w:bCs/>
                  <w:iCs/>
                  <w:sz w:val="24"/>
                  <w:szCs w:val="24"/>
                </w:rPr>
                <w:t>an engagement process</w:t>
              </w:r>
            </w:hyperlink>
            <w:r>
              <w:rPr>
                <w:rFonts w:ascii="Arial" w:hAnsi="Arial" w:cs="Arial"/>
                <w:bCs/>
                <w:iCs/>
                <w:sz w:val="24"/>
                <w:szCs w:val="24"/>
              </w:rPr>
              <w:t xml:space="preserve"> with an extensive geographical spread. </w:t>
            </w:r>
            <w:r w:rsidRPr="00A011A1">
              <w:rPr>
                <w:rFonts w:ascii="Arial" w:hAnsi="Arial" w:cs="Arial"/>
                <w:bCs/>
                <w:iCs/>
                <w:sz w:val="24"/>
                <w:szCs w:val="24"/>
              </w:rPr>
              <w:t>In terms of the islands reach, this included engagement sessions at:</w:t>
            </w:r>
          </w:p>
          <w:p w14:paraId="7800171F" w14:textId="77777777" w:rsidR="00871909" w:rsidRPr="00A011A1" w:rsidRDefault="00871909" w:rsidP="00F86494">
            <w:pPr>
              <w:spacing w:line="320" w:lineRule="exact"/>
              <w:rPr>
                <w:rFonts w:ascii="Arial" w:hAnsi="Arial" w:cs="Arial"/>
                <w:bCs/>
                <w:iCs/>
                <w:sz w:val="24"/>
                <w:szCs w:val="24"/>
              </w:rPr>
            </w:pPr>
          </w:p>
          <w:p w14:paraId="641C9716" w14:textId="763FB2AA" w:rsidR="00F86494" w:rsidRPr="00A011A1" w:rsidRDefault="00F86494" w:rsidP="00F86494">
            <w:pPr>
              <w:spacing w:line="320" w:lineRule="exact"/>
              <w:ind w:left="736" w:hanging="736"/>
              <w:rPr>
                <w:rFonts w:ascii="Arial" w:hAnsi="Arial" w:cs="Arial"/>
                <w:bCs/>
                <w:iCs/>
                <w:sz w:val="24"/>
                <w:szCs w:val="24"/>
              </w:rPr>
            </w:pPr>
            <w:r w:rsidRPr="00A011A1">
              <w:rPr>
                <w:rFonts w:ascii="Arial" w:hAnsi="Arial" w:cs="Arial"/>
                <w:bCs/>
                <w:iCs/>
                <w:sz w:val="24"/>
                <w:szCs w:val="24"/>
              </w:rPr>
              <w:t>•</w:t>
            </w:r>
            <w:r>
              <w:rPr>
                <w:rFonts w:ascii="Arial" w:hAnsi="Arial" w:cs="Arial"/>
                <w:bCs/>
                <w:iCs/>
                <w:sz w:val="24"/>
                <w:szCs w:val="24"/>
              </w:rPr>
              <w:t xml:space="preserve">    </w:t>
            </w:r>
            <w:proofErr w:type="spellStart"/>
            <w:r w:rsidRPr="00A011A1">
              <w:rPr>
                <w:rFonts w:ascii="Arial" w:hAnsi="Arial" w:cs="Arial"/>
                <w:bCs/>
                <w:iCs/>
                <w:sz w:val="24"/>
                <w:szCs w:val="24"/>
              </w:rPr>
              <w:t>Westray</w:t>
            </w:r>
            <w:proofErr w:type="spellEnd"/>
            <w:r w:rsidRPr="00A011A1">
              <w:rPr>
                <w:rFonts w:ascii="Arial" w:hAnsi="Arial" w:cs="Arial"/>
                <w:bCs/>
                <w:iCs/>
                <w:sz w:val="24"/>
                <w:szCs w:val="24"/>
              </w:rPr>
              <w:t xml:space="preserve"> </w:t>
            </w:r>
            <w:r>
              <w:rPr>
                <w:rFonts w:ascii="Arial" w:hAnsi="Arial" w:cs="Arial"/>
                <w:bCs/>
                <w:iCs/>
                <w:sz w:val="24"/>
                <w:szCs w:val="24"/>
              </w:rPr>
              <w:t xml:space="preserve">through </w:t>
            </w:r>
            <w:r w:rsidRPr="00A011A1">
              <w:rPr>
                <w:rFonts w:ascii="Arial" w:hAnsi="Arial" w:cs="Arial"/>
                <w:bCs/>
                <w:iCs/>
                <w:sz w:val="24"/>
                <w:szCs w:val="24"/>
              </w:rPr>
              <w:t xml:space="preserve">archaeological teams and separately with the </w:t>
            </w:r>
            <w:proofErr w:type="spellStart"/>
            <w:r w:rsidRPr="00A011A1">
              <w:rPr>
                <w:rFonts w:ascii="Arial" w:hAnsi="Arial" w:cs="Arial"/>
                <w:bCs/>
                <w:iCs/>
                <w:sz w:val="24"/>
                <w:szCs w:val="24"/>
              </w:rPr>
              <w:t>Westray</w:t>
            </w:r>
            <w:proofErr w:type="spellEnd"/>
            <w:r w:rsidRPr="00A011A1">
              <w:rPr>
                <w:rFonts w:ascii="Arial" w:hAnsi="Arial" w:cs="Arial"/>
                <w:bCs/>
                <w:iCs/>
                <w:sz w:val="24"/>
                <w:szCs w:val="24"/>
              </w:rPr>
              <w:t xml:space="preserve"> Development Trust</w:t>
            </w:r>
          </w:p>
          <w:p w14:paraId="37DD016E" w14:textId="77777777" w:rsidR="00F86494" w:rsidRPr="00A011A1" w:rsidRDefault="00F86494" w:rsidP="00F86494">
            <w:pPr>
              <w:spacing w:line="320" w:lineRule="exact"/>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Shetland Hays Dock Museum</w:t>
            </w:r>
          </w:p>
          <w:p w14:paraId="348CBC04" w14:textId="04B62BE8" w:rsidR="00F86494" w:rsidRPr="00A011A1" w:rsidRDefault="00F86494" w:rsidP="00F86494">
            <w:pPr>
              <w:spacing w:line="320" w:lineRule="exact"/>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Fort Charlotte</w:t>
            </w:r>
            <w:r>
              <w:rPr>
                <w:rFonts w:ascii="Arial" w:hAnsi="Arial" w:cs="Arial"/>
                <w:bCs/>
                <w:iCs/>
                <w:sz w:val="24"/>
                <w:szCs w:val="24"/>
              </w:rPr>
              <w:t>, Shetland</w:t>
            </w:r>
          </w:p>
          <w:p w14:paraId="1615C43E" w14:textId="77777777" w:rsidR="00F86494" w:rsidRPr="00A011A1" w:rsidRDefault="00F86494" w:rsidP="00F86494">
            <w:pPr>
              <w:spacing w:line="320" w:lineRule="exact"/>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Visit Orkney</w:t>
            </w:r>
          </w:p>
          <w:p w14:paraId="5C162962" w14:textId="77777777" w:rsidR="00F86494" w:rsidRPr="00A011A1" w:rsidRDefault="00F86494" w:rsidP="00F86494">
            <w:pPr>
              <w:spacing w:line="320" w:lineRule="exact"/>
              <w:ind w:left="736" w:hanging="736"/>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 xml:space="preserve">HIE Office, Inverness, including reps attending from Stornoway and </w:t>
            </w:r>
            <w:proofErr w:type="spellStart"/>
            <w:r w:rsidRPr="00A011A1">
              <w:rPr>
                <w:rFonts w:ascii="Arial" w:hAnsi="Arial" w:cs="Arial"/>
                <w:bCs/>
                <w:iCs/>
                <w:sz w:val="24"/>
                <w:szCs w:val="24"/>
              </w:rPr>
              <w:t>Urras</w:t>
            </w:r>
            <w:proofErr w:type="spellEnd"/>
            <w:r w:rsidRPr="00A011A1">
              <w:rPr>
                <w:rFonts w:ascii="Arial" w:hAnsi="Arial" w:cs="Arial"/>
                <w:bCs/>
                <w:iCs/>
                <w:sz w:val="24"/>
                <w:szCs w:val="24"/>
              </w:rPr>
              <w:t xml:space="preserve"> nan </w:t>
            </w:r>
            <w:r>
              <w:rPr>
                <w:rFonts w:ascii="Arial" w:hAnsi="Arial" w:cs="Arial"/>
                <w:bCs/>
                <w:iCs/>
                <w:sz w:val="24"/>
                <w:szCs w:val="24"/>
              </w:rPr>
              <w:t xml:space="preserve">   </w:t>
            </w:r>
            <w:proofErr w:type="spellStart"/>
            <w:r w:rsidRPr="00A011A1">
              <w:rPr>
                <w:rFonts w:ascii="Arial" w:hAnsi="Arial" w:cs="Arial"/>
                <w:bCs/>
                <w:iCs/>
                <w:sz w:val="24"/>
                <w:szCs w:val="24"/>
              </w:rPr>
              <w:t>Tursachan</w:t>
            </w:r>
            <w:proofErr w:type="spellEnd"/>
          </w:p>
          <w:p w14:paraId="593E6A8B" w14:textId="77777777" w:rsidR="00F86494" w:rsidRPr="00A011A1" w:rsidRDefault="00F86494" w:rsidP="00F86494">
            <w:pPr>
              <w:spacing w:line="320" w:lineRule="exact"/>
              <w:ind w:left="736" w:hanging="736"/>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The Community Heritage Conference, with representation from Western Isles and Argyll and Isles cultural groups.</w:t>
            </w:r>
          </w:p>
          <w:p w14:paraId="4A8A3D72" w14:textId="77777777" w:rsidR="00F86494" w:rsidRDefault="00F86494" w:rsidP="00F86494">
            <w:pPr>
              <w:spacing w:line="320" w:lineRule="exact"/>
              <w:rPr>
                <w:rFonts w:ascii="Arial" w:hAnsi="Arial" w:cs="Arial"/>
                <w:bCs/>
                <w:iCs/>
                <w:sz w:val="24"/>
                <w:szCs w:val="24"/>
              </w:rPr>
            </w:pPr>
            <w:r w:rsidRPr="00A011A1">
              <w:rPr>
                <w:rFonts w:ascii="Arial" w:hAnsi="Arial" w:cs="Arial"/>
                <w:bCs/>
                <w:iCs/>
                <w:sz w:val="24"/>
                <w:szCs w:val="24"/>
              </w:rPr>
              <w:t>•</w:t>
            </w:r>
            <w:r w:rsidRPr="00A011A1">
              <w:rPr>
                <w:rFonts w:ascii="Arial" w:hAnsi="Arial" w:cs="Arial"/>
                <w:bCs/>
                <w:iCs/>
                <w:sz w:val="24"/>
                <w:szCs w:val="24"/>
              </w:rPr>
              <w:tab/>
              <w:t>Argyll &amp; Bute Museums and Heritage Forum</w:t>
            </w:r>
            <w:r>
              <w:rPr>
                <w:rFonts w:ascii="Arial" w:hAnsi="Arial" w:cs="Arial"/>
                <w:bCs/>
                <w:iCs/>
                <w:sz w:val="24"/>
                <w:szCs w:val="24"/>
              </w:rPr>
              <w:t xml:space="preserve"> </w:t>
            </w:r>
          </w:p>
          <w:p w14:paraId="2B125D23" w14:textId="77777777" w:rsidR="00F86494" w:rsidRDefault="00F86494" w:rsidP="004E7560">
            <w:pPr>
              <w:pStyle w:val="BodyText"/>
            </w:pPr>
          </w:p>
          <w:p w14:paraId="3F31817B" w14:textId="1C2372A1" w:rsidR="0008173A" w:rsidRDefault="0008173A" w:rsidP="00423ED3">
            <w:pPr>
              <w:spacing w:line="320" w:lineRule="exact"/>
              <w:rPr>
                <w:rFonts w:ascii="Arial" w:hAnsi="Arial" w:cs="Arial"/>
                <w:bCs/>
                <w:iCs/>
                <w:sz w:val="24"/>
                <w:szCs w:val="24"/>
              </w:rPr>
            </w:pPr>
            <w:r w:rsidRPr="00423ED3">
              <w:rPr>
                <w:rFonts w:ascii="Arial" w:hAnsi="Arial" w:cs="Arial"/>
                <w:bCs/>
                <w:iCs/>
                <w:sz w:val="24"/>
                <w:szCs w:val="24"/>
              </w:rPr>
              <w:t xml:space="preserve">Nothing specific was identified </w:t>
            </w:r>
            <w:r w:rsidR="002D009E">
              <w:rPr>
                <w:rFonts w:ascii="Arial" w:hAnsi="Arial" w:cs="Arial"/>
                <w:bCs/>
                <w:iCs/>
                <w:sz w:val="24"/>
                <w:szCs w:val="24"/>
              </w:rPr>
              <w:t xml:space="preserve">at that time </w:t>
            </w:r>
            <w:r w:rsidRPr="00423ED3">
              <w:rPr>
                <w:rFonts w:ascii="Arial" w:hAnsi="Arial" w:cs="Arial"/>
                <w:bCs/>
                <w:iCs/>
                <w:sz w:val="24"/>
                <w:szCs w:val="24"/>
              </w:rPr>
              <w:t xml:space="preserve">that </w:t>
            </w:r>
            <w:r w:rsidR="00423ED3" w:rsidRPr="00423ED3">
              <w:rPr>
                <w:rFonts w:ascii="Arial" w:hAnsi="Arial" w:cs="Arial"/>
                <w:bCs/>
                <w:iCs/>
                <w:sz w:val="24"/>
                <w:szCs w:val="24"/>
              </w:rPr>
              <w:t xml:space="preserve">highlighted that the outcomes identified in the corporate plan would </w:t>
            </w:r>
            <w:proofErr w:type="gramStart"/>
            <w:r w:rsidR="00423ED3" w:rsidRPr="00423ED3">
              <w:rPr>
                <w:rFonts w:ascii="Arial" w:hAnsi="Arial" w:cs="Arial"/>
                <w:bCs/>
                <w:iCs/>
                <w:sz w:val="24"/>
                <w:szCs w:val="24"/>
              </w:rPr>
              <w:t>have an effect on</w:t>
            </w:r>
            <w:proofErr w:type="gramEnd"/>
            <w:r w:rsidR="00423ED3" w:rsidRPr="00423ED3">
              <w:rPr>
                <w:rFonts w:ascii="Arial" w:hAnsi="Arial" w:cs="Arial"/>
                <w:bCs/>
                <w:iCs/>
                <w:sz w:val="24"/>
                <w:szCs w:val="24"/>
              </w:rPr>
              <w:t xml:space="preserve"> an island community which is significantly different from its effect on other communities (including other island communities). </w:t>
            </w:r>
          </w:p>
          <w:p w14:paraId="3FDAA737" w14:textId="77777777" w:rsidR="00423ED3" w:rsidRDefault="00423ED3" w:rsidP="00423ED3">
            <w:pPr>
              <w:spacing w:line="320" w:lineRule="exact"/>
            </w:pPr>
          </w:p>
          <w:p w14:paraId="5AA68542" w14:textId="23F395AC" w:rsidR="004F3357" w:rsidRPr="00E03AE9" w:rsidRDefault="003C706E" w:rsidP="00295AB0">
            <w:pPr>
              <w:pStyle w:val="BodyText"/>
              <w:rPr>
                <w:b/>
                <w:iCs w:val="0"/>
              </w:rPr>
            </w:pPr>
            <w:r w:rsidRPr="003C706E">
              <w:t xml:space="preserve">No </w:t>
            </w:r>
            <w:r w:rsidR="00DF3C2A">
              <w:t xml:space="preserve">further </w:t>
            </w:r>
            <w:r w:rsidRPr="003C706E">
              <w:t>public consultation is planned</w:t>
            </w:r>
            <w:r w:rsidR="009F4742">
              <w:t xml:space="preserve"> for this light-touch review</w:t>
            </w:r>
            <w:r w:rsidR="00906017">
              <w:t xml:space="preserve"> and any minor changes will be made based on existing knowledge and data</w:t>
            </w:r>
            <w:r w:rsidR="00871909">
              <w:t xml:space="preserve">, including our on-going operations and engagement with island communities. </w:t>
            </w:r>
            <w:r w:rsidR="00DC6243">
              <w:t xml:space="preserve">A full consultation is intended during 2022 to inform the 2023/24 multi-year Corporate Plan review. </w:t>
            </w:r>
          </w:p>
        </w:tc>
      </w:tr>
    </w:tbl>
    <w:p w14:paraId="7BB621F0" w14:textId="1CE8C597" w:rsidR="004F3357" w:rsidRDefault="004F3357"/>
    <w:tbl>
      <w:tblPr>
        <w:tblStyle w:val="TableGrid"/>
        <w:tblW w:w="9209" w:type="dxa"/>
        <w:tblLayout w:type="fixed"/>
        <w:tblLook w:val="04A0" w:firstRow="1" w:lastRow="0" w:firstColumn="1" w:lastColumn="0" w:noHBand="0" w:noVBand="1"/>
      </w:tblPr>
      <w:tblGrid>
        <w:gridCol w:w="9209"/>
      </w:tblGrid>
      <w:tr w:rsidR="00FB0459" w:rsidRPr="00E03AE9" w14:paraId="64102807" w14:textId="77777777" w:rsidTr="11278085">
        <w:tc>
          <w:tcPr>
            <w:tcW w:w="9209" w:type="dxa"/>
            <w:shd w:val="clear" w:color="auto" w:fill="008080"/>
          </w:tcPr>
          <w:p w14:paraId="3F3B614A" w14:textId="0F6A7D42" w:rsidR="00FB0459" w:rsidRPr="00E03AE9" w:rsidRDefault="00FB0459" w:rsidP="00411A12">
            <w:pPr>
              <w:spacing w:after="120" w:line="320" w:lineRule="exact"/>
              <w:rPr>
                <w:rFonts w:ascii="Arial" w:hAnsi="Arial" w:cs="Arial"/>
                <w:b/>
                <w:iCs/>
                <w:color w:val="FFFFFF" w:themeColor="background1"/>
                <w:sz w:val="24"/>
                <w:szCs w:val="24"/>
              </w:rPr>
            </w:pPr>
            <w:r>
              <w:rPr>
                <w:rFonts w:ascii="Arial" w:hAnsi="Arial" w:cs="Arial"/>
                <w:b/>
                <w:iCs/>
                <w:color w:val="FFFFFF" w:themeColor="background1"/>
                <w:sz w:val="24"/>
                <w:szCs w:val="24"/>
              </w:rPr>
              <w:t>Step Four: Assessment</w:t>
            </w:r>
          </w:p>
        </w:tc>
      </w:tr>
      <w:tr w:rsidR="00FB0459" w:rsidRPr="00470673" w14:paraId="704C4862" w14:textId="77777777" w:rsidTr="11278085">
        <w:tc>
          <w:tcPr>
            <w:tcW w:w="9209" w:type="dxa"/>
          </w:tcPr>
          <w:p w14:paraId="67EB85CD" w14:textId="44972F51" w:rsidR="0070284D" w:rsidRDefault="00DD7902" w:rsidP="0070284D">
            <w:pPr>
              <w:tabs>
                <w:tab w:val="left" w:pos="306"/>
              </w:tabs>
              <w:spacing w:line="320" w:lineRule="exact"/>
              <w:rPr>
                <w:rFonts w:ascii="Arial" w:hAnsi="Arial" w:cs="Arial"/>
                <w:bCs/>
                <w:iCs/>
                <w:sz w:val="24"/>
                <w:szCs w:val="24"/>
              </w:rPr>
            </w:pPr>
            <w:r w:rsidRPr="00A27D7A">
              <w:rPr>
                <w:rFonts w:ascii="Arial" w:hAnsi="Arial" w:cs="Arial"/>
                <w:bCs/>
                <w:iCs/>
                <w:sz w:val="24"/>
                <w:szCs w:val="24"/>
              </w:rPr>
              <w:t xml:space="preserve">You must now determine whether in your opinion the policy, strategy or service is likely to </w:t>
            </w:r>
            <w:proofErr w:type="gramStart"/>
            <w:r w:rsidRPr="00A27D7A">
              <w:rPr>
                <w:rFonts w:ascii="Arial" w:hAnsi="Arial" w:cs="Arial"/>
                <w:bCs/>
                <w:iCs/>
                <w:sz w:val="24"/>
                <w:szCs w:val="24"/>
              </w:rPr>
              <w:t>have an effect on</w:t>
            </w:r>
            <w:proofErr w:type="gramEnd"/>
            <w:r w:rsidRPr="00A27D7A">
              <w:rPr>
                <w:rFonts w:ascii="Arial" w:hAnsi="Arial" w:cs="Arial"/>
                <w:bCs/>
                <w:iCs/>
                <w:sz w:val="24"/>
                <w:szCs w:val="24"/>
              </w:rPr>
              <w:t xml:space="preserve"> an island community which is </w:t>
            </w:r>
            <w:r w:rsidRPr="00DD7902">
              <w:rPr>
                <w:rFonts w:ascii="Arial" w:hAnsi="Arial" w:cs="Arial"/>
                <w:bCs/>
                <w:iCs/>
                <w:sz w:val="24"/>
                <w:szCs w:val="24"/>
              </w:rPr>
              <w:t>significantly different from its effect on other communities (including other island communities).</w:t>
            </w:r>
            <w:r w:rsidR="00A27D7A">
              <w:rPr>
                <w:rFonts w:ascii="Arial" w:hAnsi="Arial" w:cs="Arial"/>
                <w:bCs/>
                <w:iCs/>
                <w:sz w:val="24"/>
                <w:szCs w:val="24"/>
              </w:rPr>
              <w:t xml:space="preserve"> </w:t>
            </w:r>
            <w:r w:rsidR="0070284D" w:rsidRPr="00C74876">
              <w:rPr>
                <w:rFonts w:ascii="Arial" w:hAnsi="Arial" w:cs="Arial"/>
                <w:bCs/>
                <w:iCs/>
                <w:sz w:val="24"/>
                <w:szCs w:val="24"/>
              </w:rPr>
              <w:t>To form your opinion, the following questions should be considered</w:t>
            </w:r>
            <w:r w:rsidR="00FC372E">
              <w:rPr>
                <w:rFonts w:ascii="Arial" w:hAnsi="Arial" w:cs="Arial"/>
                <w:bCs/>
                <w:iCs/>
                <w:sz w:val="24"/>
                <w:szCs w:val="24"/>
              </w:rPr>
              <w:t xml:space="preserve"> (please delete YES/NO as appropriate)</w:t>
            </w:r>
            <w:r w:rsidR="00323983">
              <w:rPr>
                <w:rFonts w:ascii="Arial" w:hAnsi="Arial" w:cs="Arial"/>
                <w:bCs/>
                <w:iCs/>
                <w:sz w:val="24"/>
                <w:szCs w:val="24"/>
              </w:rPr>
              <w:t xml:space="preserve"> and any further explanation or evidence provided below</w:t>
            </w:r>
            <w:r w:rsidR="0070284D" w:rsidRPr="00C74876">
              <w:rPr>
                <w:rFonts w:ascii="Arial" w:hAnsi="Arial" w:cs="Arial"/>
                <w:bCs/>
                <w:iCs/>
                <w:sz w:val="24"/>
                <w:szCs w:val="24"/>
              </w:rPr>
              <w:t>:</w:t>
            </w:r>
          </w:p>
          <w:p w14:paraId="5178F5E5" w14:textId="55833969" w:rsidR="0070284D" w:rsidRDefault="0070284D" w:rsidP="0070284D">
            <w:pPr>
              <w:tabs>
                <w:tab w:val="left" w:pos="306"/>
              </w:tabs>
              <w:spacing w:line="320" w:lineRule="exact"/>
              <w:rPr>
                <w:rFonts w:ascii="Arial" w:hAnsi="Arial" w:cs="Arial"/>
                <w:bCs/>
                <w:iCs/>
                <w:sz w:val="24"/>
                <w:szCs w:val="24"/>
              </w:rPr>
            </w:pPr>
          </w:p>
          <w:p w14:paraId="263E479D" w14:textId="51609910" w:rsidR="004D4398" w:rsidRDefault="004D4398" w:rsidP="0070284D">
            <w:pPr>
              <w:tabs>
                <w:tab w:val="left" w:pos="306"/>
              </w:tabs>
              <w:spacing w:line="320" w:lineRule="exact"/>
              <w:rPr>
                <w:rFonts w:ascii="Arial" w:hAnsi="Arial" w:cs="Arial"/>
                <w:b/>
                <w:iCs/>
                <w:sz w:val="24"/>
                <w:szCs w:val="24"/>
                <w:u w:val="single"/>
              </w:rPr>
            </w:pPr>
            <w:r w:rsidRPr="004D4398">
              <w:rPr>
                <w:rFonts w:ascii="Arial" w:hAnsi="Arial" w:cs="Arial"/>
                <w:b/>
                <w:iCs/>
                <w:sz w:val="24"/>
                <w:szCs w:val="24"/>
                <w:u w:val="single"/>
              </w:rPr>
              <w:t>Initial Assessment</w:t>
            </w:r>
          </w:p>
          <w:p w14:paraId="01DCD3AE" w14:textId="0FB17E06" w:rsidR="00871909" w:rsidRDefault="00871909" w:rsidP="0070284D">
            <w:pPr>
              <w:tabs>
                <w:tab w:val="left" w:pos="306"/>
              </w:tabs>
              <w:spacing w:line="320" w:lineRule="exact"/>
              <w:rPr>
                <w:rFonts w:ascii="Arial" w:hAnsi="Arial" w:cs="Arial"/>
                <w:b/>
                <w:iCs/>
                <w:sz w:val="24"/>
                <w:szCs w:val="24"/>
                <w:u w:val="single"/>
              </w:rPr>
            </w:pPr>
          </w:p>
          <w:p w14:paraId="273C6E6C" w14:textId="4BEFA0B5" w:rsidR="00871909" w:rsidRPr="00871909" w:rsidRDefault="00871909" w:rsidP="0070284D">
            <w:pPr>
              <w:tabs>
                <w:tab w:val="left" w:pos="306"/>
              </w:tabs>
              <w:spacing w:line="320" w:lineRule="exact"/>
              <w:rPr>
                <w:rFonts w:ascii="Arial" w:hAnsi="Arial" w:cs="Arial"/>
                <w:bCs/>
                <w:iCs/>
                <w:sz w:val="24"/>
                <w:szCs w:val="24"/>
              </w:rPr>
            </w:pPr>
            <w:r w:rsidRPr="00871909">
              <w:rPr>
                <w:rFonts w:ascii="Arial" w:hAnsi="Arial" w:cs="Arial"/>
                <w:bCs/>
                <w:iCs/>
                <w:sz w:val="24"/>
                <w:szCs w:val="24"/>
              </w:rPr>
              <w:t xml:space="preserve">With regards to HES’s approach: </w:t>
            </w:r>
          </w:p>
          <w:p w14:paraId="3CD4A48A" w14:textId="77777777" w:rsidR="00871909" w:rsidRPr="004D4398" w:rsidRDefault="00871909" w:rsidP="0070284D">
            <w:pPr>
              <w:tabs>
                <w:tab w:val="left" w:pos="306"/>
              </w:tabs>
              <w:spacing w:line="320" w:lineRule="exact"/>
              <w:rPr>
                <w:rFonts w:ascii="Arial" w:hAnsi="Arial" w:cs="Arial"/>
                <w:b/>
                <w:iCs/>
                <w:sz w:val="24"/>
                <w:szCs w:val="24"/>
                <w:u w:val="single"/>
              </w:rPr>
            </w:pPr>
          </w:p>
          <w:p w14:paraId="1EBB8551" w14:textId="24FA89E0" w:rsidR="00CF42FB" w:rsidRDefault="00CF42FB" w:rsidP="00276D8D">
            <w:pPr>
              <w:tabs>
                <w:tab w:val="left" w:pos="306"/>
              </w:tabs>
              <w:spacing w:line="320" w:lineRule="exact"/>
              <w:rPr>
                <w:rFonts w:ascii="Arial" w:hAnsi="Arial" w:cs="Arial"/>
                <w:b/>
                <w:iCs/>
                <w:sz w:val="24"/>
                <w:szCs w:val="24"/>
              </w:rPr>
            </w:pPr>
            <w:r w:rsidRPr="00276D8D">
              <w:rPr>
                <w:rFonts w:ascii="Arial" w:hAnsi="Arial" w:cs="Arial"/>
                <w:bCs/>
                <w:iCs/>
                <w:sz w:val="24"/>
                <w:szCs w:val="24"/>
              </w:rPr>
              <w:t>Does your assessment identify any unique impacts on island communities?</w:t>
            </w:r>
            <w:r w:rsidR="00276D8D">
              <w:rPr>
                <w:rFonts w:ascii="Arial" w:hAnsi="Arial" w:cs="Arial"/>
                <w:bCs/>
                <w:iCs/>
                <w:sz w:val="24"/>
                <w:szCs w:val="24"/>
              </w:rPr>
              <w:t xml:space="preserve"> </w:t>
            </w:r>
            <w:r w:rsidR="00276D8D" w:rsidRPr="00FC372E">
              <w:rPr>
                <w:rFonts w:ascii="Arial" w:hAnsi="Arial" w:cs="Arial"/>
                <w:b/>
                <w:iCs/>
                <w:sz w:val="24"/>
                <w:szCs w:val="24"/>
              </w:rPr>
              <w:t>No</w:t>
            </w:r>
          </w:p>
          <w:p w14:paraId="1AF644D4" w14:textId="116FF08A" w:rsidR="00CF42FB" w:rsidRDefault="00CF42FB" w:rsidP="00276D8D">
            <w:pPr>
              <w:tabs>
                <w:tab w:val="left" w:pos="306"/>
              </w:tabs>
              <w:spacing w:line="320" w:lineRule="exact"/>
              <w:rPr>
                <w:rFonts w:ascii="Arial" w:hAnsi="Arial" w:cs="Arial"/>
                <w:b/>
                <w:iCs/>
                <w:sz w:val="24"/>
                <w:szCs w:val="24"/>
              </w:rPr>
            </w:pPr>
            <w:r w:rsidRPr="00276D8D">
              <w:rPr>
                <w:rFonts w:ascii="Arial" w:hAnsi="Arial" w:cs="Arial"/>
                <w:bCs/>
                <w:iCs/>
                <w:sz w:val="24"/>
                <w:szCs w:val="24"/>
              </w:rPr>
              <w:t xml:space="preserve">Does your assessment identify any potential barriers or wider impacts? </w:t>
            </w:r>
            <w:r w:rsidR="00276D8D" w:rsidRPr="00312F5F">
              <w:rPr>
                <w:rFonts w:ascii="Arial" w:hAnsi="Arial" w:cs="Arial"/>
                <w:b/>
                <w:iCs/>
                <w:sz w:val="24"/>
                <w:szCs w:val="24"/>
              </w:rPr>
              <w:t>No</w:t>
            </w:r>
          </w:p>
          <w:p w14:paraId="0E6BA864" w14:textId="77777777" w:rsidR="00E02BF0" w:rsidRPr="00276D8D" w:rsidRDefault="00E02BF0" w:rsidP="00276D8D">
            <w:pPr>
              <w:tabs>
                <w:tab w:val="left" w:pos="306"/>
              </w:tabs>
              <w:spacing w:line="320" w:lineRule="exact"/>
              <w:rPr>
                <w:rFonts w:ascii="Arial" w:hAnsi="Arial" w:cs="Arial"/>
                <w:bCs/>
                <w:iCs/>
                <w:sz w:val="24"/>
                <w:szCs w:val="24"/>
              </w:rPr>
            </w:pPr>
          </w:p>
          <w:p w14:paraId="287E25AA" w14:textId="24DEAB56" w:rsidR="0070284D" w:rsidRDefault="0070284D" w:rsidP="00276D8D">
            <w:pPr>
              <w:tabs>
                <w:tab w:val="left" w:pos="306"/>
              </w:tabs>
              <w:spacing w:line="320" w:lineRule="exact"/>
              <w:rPr>
                <w:rFonts w:ascii="Arial" w:hAnsi="Arial" w:cs="Arial"/>
                <w:bCs/>
                <w:iCs/>
                <w:sz w:val="24"/>
                <w:szCs w:val="24"/>
              </w:rPr>
            </w:pPr>
            <w:r w:rsidRPr="00276D8D">
              <w:rPr>
                <w:rFonts w:ascii="Arial" w:hAnsi="Arial" w:cs="Arial"/>
                <w:bCs/>
                <w:iCs/>
                <w:sz w:val="24"/>
                <w:szCs w:val="24"/>
              </w:rPr>
              <w:t>Does the evidence show different circumstances or different expectations or needs, or different experiences or outcomes (such as different levels of satisfaction, or different rates of participation</w:t>
            </w:r>
            <w:r w:rsidR="00871909">
              <w:rPr>
                <w:rFonts w:ascii="Arial" w:hAnsi="Arial" w:cs="Arial"/>
                <w:bCs/>
                <w:iCs/>
                <w:sz w:val="24"/>
                <w:szCs w:val="24"/>
              </w:rPr>
              <w:t>)</w:t>
            </w:r>
            <w:r w:rsidRPr="00276D8D">
              <w:rPr>
                <w:rFonts w:ascii="Arial" w:hAnsi="Arial" w:cs="Arial"/>
                <w:bCs/>
                <w:iCs/>
                <w:sz w:val="24"/>
                <w:szCs w:val="24"/>
              </w:rPr>
              <w:t>?</w:t>
            </w:r>
            <w:r w:rsidR="00276D8D">
              <w:rPr>
                <w:rFonts w:ascii="Arial" w:hAnsi="Arial" w:cs="Arial"/>
                <w:bCs/>
                <w:iCs/>
                <w:sz w:val="24"/>
                <w:szCs w:val="24"/>
              </w:rPr>
              <w:t xml:space="preserve"> </w:t>
            </w:r>
            <w:r w:rsidR="00871909">
              <w:rPr>
                <w:rFonts w:ascii="Arial" w:hAnsi="Arial" w:cs="Arial"/>
                <w:b/>
                <w:iCs/>
                <w:sz w:val="24"/>
                <w:szCs w:val="24"/>
              </w:rPr>
              <w:t>No</w:t>
            </w:r>
            <w:r w:rsidR="004D4398">
              <w:rPr>
                <w:rFonts w:ascii="Arial" w:hAnsi="Arial" w:cs="Arial"/>
                <w:b/>
                <w:iCs/>
                <w:sz w:val="24"/>
                <w:szCs w:val="24"/>
              </w:rPr>
              <w:t xml:space="preserve"> </w:t>
            </w:r>
            <w:r w:rsidR="00E22187" w:rsidRPr="00E02BF0">
              <w:rPr>
                <w:rFonts w:ascii="Arial" w:hAnsi="Arial" w:cs="Arial"/>
                <w:bCs/>
                <w:iCs/>
                <w:sz w:val="24"/>
                <w:szCs w:val="24"/>
              </w:rPr>
              <w:t>–</w:t>
            </w:r>
            <w:r w:rsidR="004D4398" w:rsidRPr="00E02BF0">
              <w:rPr>
                <w:rFonts w:ascii="Arial" w:hAnsi="Arial" w:cs="Arial"/>
                <w:bCs/>
                <w:iCs/>
                <w:sz w:val="24"/>
                <w:szCs w:val="24"/>
              </w:rPr>
              <w:t xml:space="preserve"> </w:t>
            </w:r>
            <w:r w:rsidR="00E22187" w:rsidRPr="00E02BF0">
              <w:rPr>
                <w:rFonts w:ascii="Arial" w:hAnsi="Arial" w:cs="Arial"/>
                <w:bCs/>
                <w:iCs/>
                <w:sz w:val="24"/>
                <w:szCs w:val="24"/>
              </w:rPr>
              <w:t>some islands will have different circumstances, in the same way that different communities across Scotland will have different circumstance</w:t>
            </w:r>
            <w:r w:rsidR="00C009C3" w:rsidRPr="00E02BF0">
              <w:rPr>
                <w:rFonts w:ascii="Arial" w:hAnsi="Arial" w:cs="Arial"/>
                <w:bCs/>
                <w:iCs/>
                <w:sz w:val="24"/>
                <w:szCs w:val="24"/>
              </w:rPr>
              <w:t>s, and HES will plan to take the same approach to challenges regardless of location and tailor a solution that best fits the local area</w:t>
            </w:r>
            <w:r w:rsidR="00871909">
              <w:rPr>
                <w:rFonts w:ascii="Arial" w:hAnsi="Arial" w:cs="Arial"/>
                <w:bCs/>
                <w:iCs/>
                <w:sz w:val="24"/>
                <w:szCs w:val="24"/>
              </w:rPr>
              <w:t>.</w:t>
            </w:r>
          </w:p>
          <w:p w14:paraId="35CBCB1F" w14:textId="77777777" w:rsidR="00E02BF0" w:rsidRPr="00276D8D" w:rsidRDefault="00E02BF0" w:rsidP="00276D8D">
            <w:pPr>
              <w:tabs>
                <w:tab w:val="left" w:pos="306"/>
              </w:tabs>
              <w:spacing w:line="320" w:lineRule="exact"/>
              <w:rPr>
                <w:rFonts w:ascii="Arial" w:hAnsi="Arial" w:cs="Arial"/>
                <w:bCs/>
                <w:iCs/>
                <w:sz w:val="24"/>
                <w:szCs w:val="24"/>
              </w:rPr>
            </w:pPr>
          </w:p>
          <w:p w14:paraId="0A77AB93" w14:textId="380F78B9" w:rsidR="0070284D" w:rsidRDefault="0070284D" w:rsidP="00276D8D">
            <w:pPr>
              <w:tabs>
                <w:tab w:val="left" w:pos="306"/>
              </w:tabs>
              <w:spacing w:line="320" w:lineRule="exact"/>
              <w:rPr>
                <w:rFonts w:ascii="Arial" w:hAnsi="Arial" w:cs="Arial"/>
                <w:b/>
                <w:iCs/>
                <w:sz w:val="24"/>
                <w:szCs w:val="24"/>
              </w:rPr>
            </w:pPr>
            <w:r w:rsidRPr="00276D8D">
              <w:rPr>
                <w:rFonts w:ascii="Arial" w:hAnsi="Arial" w:cs="Arial"/>
                <w:bCs/>
                <w:iCs/>
                <w:sz w:val="24"/>
                <w:szCs w:val="24"/>
              </w:rPr>
              <w:t>Are these different effects likely</w:t>
            </w:r>
            <w:r w:rsidR="00DC6243">
              <w:rPr>
                <w:rFonts w:ascii="Arial" w:hAnsi="Arial" w:cs="Arial"/>
                <w:bCs/>
                <w:iCs/>
                <w:sz w:val="24"/>
                <w:szCs w:val="24"/>
              </w:rPr>
              <w:t xml:space="preserve"> or significantly different? </w:t>
            </w:r>
            <w:r w:rsidR="00DC6243" w:rsidRPr="00DC6243">
              <w:rPr>
                <w:rFonts w:ascii="Arial" w:hAnsi="Arial" w:cs="Arial"/>
                <w:b/>
                <w:iCs/>
                <w:sz w:val="24"/>
                <w:szCs w:val="24"/>
              </w:rPr>
              <w:t>No (see above)</w:t>
            </w:r>
          </w:p>
          <w:p w14:paraId="2E3BB33C" w14:textId="77777777" w:rsidR="00E02BF0" w:rsidRPr="00276D8D" w:rsidRDefault="00E02BF0" w:rsidP="00276D8D">
            <w:pPr>
              <w:tabs>
                <w:tab w:val="left" w:pos="306"/>
              </w:tabs>
              <w:spacing w:line="320" w:lineRule="exact"/>
              <w:rPr>
                <w:rFonts w:ascii="Arial" w:hAnsi="Arial" w:cs="Arial"/>
                <w:bCs/>
                <w:iCs/>
                <w:sz w:val="24"/>
                <w:szCs w:val="24"/>
              </w:rPr>
            </w:pPr>
          </w:p>
          <w:p w14:paraId="56AC9D3D" w14:textId="0B10F6F4" w:rsidR="0070284D" w:rsidRPr="002F5616" w:rsidRDefault="0070284D" w:rsidP="00276D8D">
            <w:pPr>
              <w:tabs>
                <w:tab w:val="left" w:pos="306"/>
              </w:tabs>
              <w:spacing w:line="320" w:lineRule="exact"/>
              <w:rPr>
                <w:rFonts w:ascii="Arial" w:hAnsi="Arial" w:cs="Arial"/>
                <w:bCs/>
                <w:iCs/>
                <w:sz w:val="24"/>
                <w:szCs w:val="24"/>
              </w:rPr>
            </w:pPr>
            <w:r w:rsidRPr="00276D8D">
              <w:rPr>
                <w:rFonts w:ascii="Arial" w:hAnsi="Arial" w:cs="Arial"/>
                <w:bCs/>
                <w:iCs/>
                <w:sz w:val="24"/>
                <w:szCs w:val="24"/>
              </w:rPr>
              <w:t>Could the effect amount to a disadvantage for an island community compared to the mainland or between island groups</w:t>
            </w:r>
            <w:r w:rsidR="00B4337C">
              <w:rPr>
                <w:rFonts w:ascii="Arial" w:hAnsi="Arial" w:cs="Arial"/>
                <w:bCs/>
                <w:iCs/>
                <w:sz w:val="24"/>
                <w:szCs w:val="24"/>
              </w:rPr>
              <w:t xml:space="preserve">? </w:t>
            </w:r>
            <w:r w:rsidR="00B4337C" w:rsidRPr="00312F5F">
              <w:rPr>
                <w:rFonts w:ascii="Arial" w:hAnsi="Arial" w:cs="Arial"/>
                <w:b/>
                <w:iCs/>
                <w:sz w:val="24"/>
                <w:szCs w:val="24"/>
              </w:rPr>
              <w:t>No</w:t>
            </w:r>
            <w:r w:rsidR="00655969">
              <w:rPr>
                <w:rFonts w:ascii="Arial" w:hAnsi="Arial" w:cs="Arial"/>
                <w:b/>
                <w:iCs/>
                <w:sz w:val="24"/>
                <w:szCs w:val="24"/>
              </w:rPr>
              <w:t xml:space="preserve">. </w:t>
            </w:r>
            <w:r w:rsidR="00655969" w:rsidRPr="002F5616">
              <w:rPr>
                <w:rFonts w:ascii="Arial" w:hAnsi="Arial" w:cs="Arial"/>
                <w:bCs/>
                <w:iCs/>
                <w:sz w:val="24"/>
                <w:szCs w:val="24"/>
              </w:rPr>
              <w:t>There will be different pressures across communities in Scotland</w:t>
            </w:r>
            <w:r w:rsidR="00871909">
              <w:rPr>
                <w:rFonts w:ascii="Arial" w:hAnsi="Arial" w:cs="Arial"/>
                <w:bCs/>
                <w:iCs/>
                <w:sz w:val="24"/>
                <w:szCs w:val="24"/>
              </w:rPr>
              <w:t>, but</w:t>
            </w:r>
            <w:r w:rsidR="00655969" w:rsidRPr="002F5616">
              <w:rPr>
                <w:rFonts w:ascii="Arial" w:hAnsi="Arial" w:cs="Arial"/>
                <w:bCs/>
                <w:iCs/>
                <w:sz w:val="24"/>
                <w:szCs w:val="24"/>
              </w:rPr>
              <w:t xml:space="preserve"> there is no evidence that </w:t>
            </w:r>
            <w:r w:rsidR="002F5616" w:rsidRPr="002F5616">
              <w:rPr>
                <w:rFonts w:ascii="Arial" w:hAnsi="Arial" w:cs="Arial"/>
                <w:bCs/>
                <w:iCs/>
                <w:sz w:val="24"/>
                <w:szCs w:val="24"/>
              </w:rPr>
              <w:t xml:space="preserve">HES’s approach will disadvantage island communities.  </w:t>
            </w:r>
          </w:p>
          <w:p w14:paraId="2B287C75" w14:textId="4B3B66B3" w:rsidR="002F5616" w:rsidRPr="002F5616" w:rsidRDefault="002F5616" w:rsidP="00276D8D">
            <w:pPr>
              <w:tabs>
                <w:tab w:val="left" w:pos="306"/>
              </w:tabs>
              <w:spacing w:line="320" w:lineRule="exact"/>
              <w:rPr>
                <w:rFonts w:ascii="Arial" w:hAnsi="Arial" w:cs="Arial"/>
                <w:bCs/>
                <w:iCs/>
                <w:sz w:val="24"/>
                <w:szCs w:val="24"/>
              </w:rPr>
            </w:pPr>
          </w:p>
          <w:p w14:paraId="24BA1AD0" w14:textId="781E406F" w:rsidR="00DD7902" w:rsidRPr="001B6201" w:rsidRDefault="00DD7902" w:rsidP="11278085">
            <w:pPr>
              <w:tabs>
                <w:tab w:val="left" w:pos="306"/>
              </w:tabs>
              <w:spacing w:line="320" w:lineRule="exact"/>
              <w:rPr>
                <w:rFonts w:ascii="Arial" w:hAnsi="Arial" w:cs="Arial"/>
                <w:b/>
                <w:bCs/>
                <w:sz w:val="24"/>
                <w:szCs w:val="24"/>
              </w:rPr>
            </w:pPr>
            <w:r w:rsidRPr="11278085">
              <w:rPr>
                <w:rFonts w:ascii="Arial" w:hAnsi="Arial" w:cs="Arial"/>
                <w:b/>
                <w:bCs/>
                <w:sz w:val="24"/>
                <w:szCs w:val="24"/>
              </w:rPr>
              <w:t>If your answer</w:t>
            </w:r>
            <w:r w:rsidR="00B4337C">
              <w:rPr>
                <w:rFonts w:ascii="Arial" w:hAnsi="Arial" w:cs="Arial"/>
                <w:b/>
                <w:bCs/>
                <w:sz w:val="24"/>
                <w:szCs w:val="24"/>
              </w:rPr>
              <w:t>s are</w:t>
            </w:r>
            <w:r w:rsidRPr="11278085">
              <w:rPr>
                <w:rFonts w:ascii="Arial" w:hAnsi="Arial" w:cs="Arial"/>
                <w:b/>
                <w:bCs/>
                <w:sz w:val="24"/>
                <w:szCs w:val="24"/>
              </w:rPr>
              <w:t xml:space="preserve"> NO </w:t>
            </w:r>
            <w:r w:rsidR="00972D06">
              <w:rPr>
                <w:rFonts w:ascii="Arial" w:hAnsi="Arial" w:cs="Arial"/>
                <w:b/>
                <w:bCs/>
                <w:sz w:val="24"/>
                <w:szCs w:val="24"/>
              </w:rPr>
              <w:t xml:space="preserve">to the above questions </w:t>
            </w:r>
            <w:r w:rsidRPr="11278085">
              <w:rPr>
                <w:rFonts w:ascii="Arial" w:hAnsi="Arial" w:cs="Arial"/>
                <w:b/>
                <w:bCs/>
                <w:sz w:val="24"/>
                <w:szCs w:val="24"/>
              </w:rPr>
              <w:t xml:space="preserve">a full ICIA will be NOT be required and you can proceed to </w:t>
            </w:r>
            <w:r w:rsidR="00DC6243">
              <w:rPr>
                <w:rFonts w:ascii="Arial" w:hAnsi="Arial" w:cs="Arial"/>
                <w:b/>
                <w:bCs/>
                <w:sz w:val="24"/>
                <w:szCs w:val="24"/>
              </w:rPr>
              <w:t>the final step</w:t>
            </w:r>
            <w:r w:rsidRPr="11278085">
              <w:rPr>
                <w:rFonts w:ascii="Arial" w:hAnsi="Arial" w:cs="Arial"/>
                <w:b/>
                <w:bCs/>
                <w:sz w:val="24"/>
                <w:szCs w:val="24"/>
              </w:rPr>
              <w:t xml:space="preserve">. </w:t>
            </w:r>
          </w:p>
          <w:p w14:paraId="479887CA" w14:textId="77777777" w:rsidR="00871909" w:rsidRDefault="00871909" w:rsidP="00C04568">
            <w:pPr>
              <w:tabs>
                <w:tab w:val="left" w:pos="306"/>
              </w:tabs>
              <w:spacing w:line="320" w:lineRule="exact"/>
              <w:rPr>
                <w:rFonts w:ascii="Arial" w:hAnsi="Arial" w:cs="Arial"/>
                <w:bCs/>
                <w:iCs/>
                <w:sz w:val="24"/>
                <w:szCs w:val="24"/>
              </w:rPr>
            </w:pPr>
          </w:p>
          <w:p w14:paraId="47CF21B0" w14:textId="6BCADE9A" w:rsidR="00FB0459" w:rsidRPr="00DD7902" w:rsidRDefault="00871909" w:rsidP="00C04568">
            <w:pPr>
              <w:tabs>
                <w:tab w:val="left" w:pos="306"/>
              </w:tabs>
              <w:spacing w:line="320" w:lineRule="exact"/>
              <w:rPr>
                <w:rFonts w:ascii="Arial" w:hAnsi="Arial" w:cs="Arial"/>
                <w:bCs/>
                <w:iCs/>
                <w:sz w:val="24"/>
                <w:szCs w:val="24"/>
              </w:rPr>
            </w:pPr>
            <w:r>
              <w:rPr>
                <w:rFonts w:ascii="Arial" w:hAnsi="Arial" w:cs="Arial"/>
                <w:bCs/>
                <w:iCs/>
                <w:sz w:val="24"/>
                <w:szCs w:val="24"/>
              </w:rPr>
              <w:t xml:space="preserve">All answers are “No” based on the evidence available and on HES’s intended approach, so a full ICIA is not required. The need for a full ICIA will be revisited in 2022 when designing the new sector strategy and Corporate Plan for 2023/24. </w:t>
            </w:r>
            <w:r w:rsidR="00DD7902" w:rsidRPr="00C436D9">
              <w:rPr>
                <w:rFonts w:ascii="Arial" w:hAnsi="Arial" w:cs="Arial"/>
                <w:b/>
                <w:iCs/>
                <w:sz w:val="24"/>
                <w:szCs w:val="24"/>
              </w:rPr>
              <w:t xml:space="preserve"> </w:t>
            </w:r>
          </w:p>
        </w:tc>
      </w:tr>
      <w:tr w:rsidR="004244A4" w:rsidRPr="00E03AE9" w14:paraId="0FABC037" w14:textId="77777777" w:rsidTr="00411A12">
        <w:tc>
          <w:tcPr>
            <w:tcW w:w="9209" w:type="dxa"/>
            <w:shd w:val="clear" w:color="auto" w:fill="008080"/>
          </w:tcPr>
          <w:p w14:paraId="1A8F89F2" w14:textId="00767106" w:rsidR="004244A4" w:rsidRPr="00E03AE9" w:rsidRDefault="00871909" w:rsidP="00411A12">
            <w:pPr>
              <w:spacing w:after="120" w:line="320" w:lineRule="exact"/>
              <w:rPr>
                <w:rFonts w:ascii="Arial" w:hAnsi="Arial" w:cs="Arial"/>
                <w:b/>
                <w:iCs/>
                <w:color w:val="FFFFFF" w:themeColor="background1"/>
                <w:sz w:val="24"/>
                <w:szCs w:val="24"/>
              </w:rPr>
            </w:pPr>
            <w:bookmarkStart w:id="1" w:name="_Hlk80086554"/>
            <w:r>
              <w:rPr>
                <w:rFonts w:ascii="Arial" w:hAnsi="Arial" w:cs="Arial"/>
                <w:b/>
                <w:iCs/>
                <w:color w:val="FFFFFF" w:themeColor="background1"/>
                <w:sz w:val="24"/>
                <w:szCs w:val="24"/>
              </w:rPr>
              <w:t>ICIA: Recommend</w:t>
            </w:r>
            <w:r w:rsidR="00E3081E">
              <w:rPr>
                <w:rFonts w:ascii="Arial" w:hAnsi="Arial" w:cs="Arial"/>
                <w:b/>
                <w:iCs/>
                <w:color w:val="FFFFFF" w:themeColor="background1"/>
                <w:sz w:val="24"/>
                <w:szCs w:val="24"/>
              </w:rPr>
              <w:t>ations</w:t>
            </w:r>
            <w:r>
              <w:rPr>
                <w:rFonts w:ascii="Arial" w:hAnsi="Arial" w:cs="Arial"/>
                <w:b/>
                <w:iCs/>
                <w:color w:val="FFFFFF" w:themeColor="background1"/>
                <w:sz w:val="24"/>
                <w:szCs w:val="24"/>
              </w:rPr>
              <w:t xml:space="preserve"> for </w:t>
            </w:r>
            <w:r w:rsidR="00E3081E">
              <w:rPr>
                <w:rFonts w:ascii="Arial" w:hAnsi="Arial" w:cs="Arial"/>
                <w:b/>
                <w:iCs/>
                <w:color w:val="FFFFFF" w:themeColor="background1"/>
                <w:sz w:val="24"/>
                <w:szCs w:val="24"/>
              </w:rPr>
              <w:t xml:space="preserve">shaping </w:t>
            </w:r>
            <w:r>
              <w:rPr>
                <w:rFonts w:ascii="Arial" w:hAnsi="Arial" w:cs="Arial"/>
                <w:b/>
                <w:iCs/>
                <w:color w:val="FFFFFF" w:themeColor="background1"/>
                <w:sz w:val="24"/>
                <w:szCs w:val="24"/>
              </w:rPr>
              <w:t>the Corporate Plan</w:t>
            </w:r>
          </w:p>
        </w:tc>
      </w:tr>
      <w:tr w:rsidR="004244A4" w:rsidRPr="006D267C" w14:paraId="241CC5B7" w14:textId="77777777" w:rsidTr="00411A12">
        <w:tc>
          <w:tcPr>
            <w:tcW w:w="9209" w:type="dxa"/>
          </w:tcPr>
          <w:p w14:paraId="067DD338" w14:textId="67953784" w:rsidR="00812EEA" w:rsidRPr="00871909" w:rsidRDefault="00A62799" w:rsidP="00871909">
            <w:pPr>
              <w:tabs>
                <w:tab w:val="left" w:pos="306"/>
              </w:tabs>
              <w:spacing w:line="320" w:lineRule="exact"/>
              <w:rPr>
                <w:rFonts w:ascii="Arial" w:hAnsi="Arial" w:cs="Arial"/>
                <w:bCs/>
                <w:iCs/>
                <w:sz w:val="24"/>
                <w:szCs w:val="24"/>
              </w:rPr>
            </w:pPr>
            <w:r>
              <w:rPr>
                <w:rFonts w:ascii="Arial" w:hAnsi="Arial" w:cs="Arial"/>
                <w:bCs/>
                <w:iCs/>
                <w:sz w:val="24"/>
                <w:szCs w:val="24"/>
              </w:rPr>
              <w:t xml:space="preserve">Please state how any adjustments are going to be made to your work to </w:t>
            </w:r>
            <w:r w:rsidR="00F472CA">
              <w:rPr>
                <w:rFonts w:ascii="Arial" w:hAnsi="Arial" w:cs="Arial"/>
                <w:bCs/>
                <w:iCs/>
                <w:sz w:val="24"/>
                <w:szCs w:val="24"/>
              </w:rPr>
              <w:t xml:space="preserve">mitigate any effects on Island Communities.  If no adjustments will be </w:t>
            </w:r>
            <w:proofErr w:type="gramStart"/>
            <w:r w:rsidR="00F472CA">
              <w:rPr>
                <w:rFonts w:ascii="Arial" w:hAnsi="Arial" w:cs="Arial"/>
                <w:bCs/>
                <w:iCs/>
                <w:sz w:val="24"/>
                <w:szCs w:val="24"/>
              </w:rPr>
              <w:t>made</w:t>
            </w:r>
            <w:proofErr w:type="gramEnd"/>
            <w:r w:rsidR="00F472CA">
              <w:rPr>
                <w:rFonts w:ascii="Arial" w:hAnsi="Arial" w:cs="Arial"/>
                <w:bCs/>
                <w:iCs/>
                <w:sz w:val="24"/>
                <w:szCs w:val="24"/>
              </w:rPr>
              <w:t xml:space="preserve"> please state this and include any justification</w:t>
            </w:r>
            <w:r w:rsidR="00871909">
              <w:rPr>
                <w:rFonts w:ascii="Arial" w:hAnsi="Arial" w:cs="Arial"/>
                <w:bCs/>
                <w:iCs/>
                <w:sz w:val="24"/>
                <w:szCs w:val="24"/>
              </w:rPr>
              <w:t>.</w:t>
            </w:r>
          </w:p>
        </w:tc>
      </w:tr>
      <w:tr w:rsidR="004244A4" w:rsidRPr="00E03AE9" w14:paraId="3B71EB31" w14:textId="77777777" w:rsidTr="00411A12">
        <w:tc>
          <w:tcPr>
            <w:tcW w:w="9209" w:type="dxa"/>
          </w:tcPr>
          <w:p w14:paraId="41817C27" w14:textId="77777777" w:rsidR="008749A5" w:rsidRDefault="00E20DB2" w:rsidP="00411A12">
            <w:pPr>
              <w:spacing w:line="320" w:lineRule="exact"/>
              <w:rPr>
                <w:rFonts w:ascii="Arial" w:hAnsi="Arial" w:cs="Arial"/>
                <w:bCs/>
                <w:iCs/>
                <w:sz w:val="24"/>
                <w:szCs w:val="24"/>
              </w:rPr>
            </w:pPr>
            <w:r>
              <w:rPr>
                <w:rFonts w:ascii="Arial" w:hAnsi="Arial" w:cs="Arial"/>
                <w:bCs/>
                <w:iCs/>
                <w:sz w:val="24"/>
                <w:szCs w:val="24"/>
              </w:rPr>
              <w:t>While no significant issues have been identified around HES’s approach</w:t>
            </w:r>
            <w:r w:rsidR="008749A5">
              <w:rPr>
                <w:rFonts w:ascii="Arial" w:hAnsi="Arial" w:cs="Arial"/>
                <w:bCs/>
                <w:iCs/>
                <w:sz w:val="24"/>
                <w:szCs w:val="24"/>
              </w:rPr>
              <w:t xml:space="preserve"> necessitating a significant change, </w:t>
            </w:r>
            <w:r w:rsidRPr="008D7612">
              <w:rPr>
                <w:rFonts w:ascii="Arial" w:hAnsi="Arial" w:cs="Arial"/>
                <w:bCs/>
                <w:iCs/>
                <w:sz w:val="24"/>
                <w:szCs w:val="24"/>
              </w:rPr>
              <w:t xml:space="preserve">there is scope for wider recognition of some of the additional challenges </w:t>
            </w:r>
            <w:r>
              <w:rPr>
                <w:rFonts w:ascii="Arial" w:hAnsi="Arial" w:cs="Arial"/>
                <w:bCs/>
                <w:iCs/>
                <w:sz w:val="24"/>
                <w:szCs w:val="24"/>
              </w:rPr>
              <w:t>islands face</w:t>
            </w:r>
            <w:r w:rsidRPr="008D7612">
              <w:rPr>
                <w:rFonts w:ascii="Arial" w:hAnsi="Arial" w:cs="Arial"/>
                <w:bCs/>
                <w:iCs/>
                <w:sz w:val="24"/>
                <w:szCs w:val="24"/>
              </w:rPr>
              <w:t xml:space="preserve"> as we move towards the next iteration of the corporate plan</w:t>
            </w:r>
            <w:r w:rsidR="008749A5">
              <w:rPr>
                <w:rFonts w:ascii="Arial" w:hAnsi="Arial" w:cs="Arial"/>
                <w:bCs/>
                <w:iCs/>
                <w:sz w:val="24"/>
                <w:szCs w:val="24"/>
              </w:rPr>
              <w:t>, including their higher cost base, relative reliance on tourism and local capacity</w:t>
            </w:r>
            <w:r w:rsidRPr="008D7612">
              <w:rPr>
                <w:rFonts w:ascii="Arial" w:hAnsi="Arial" w:cs="Arial"/>
                <w:bCs/>
                <w:iCs/>
                <w:sz w:val="24"/>
                <w:szCs w:val="24"/>
              </w:rPr>
              <w:t>.</w:t>
            </w:r>
            <w:r w:rsidR="008749A5">
              <w:rPr>
                <w:rFonts w:ascii="Arial" w:hAnsi="Arial" w:cs="Arial"/>
                <w:bCs/>
                <w:iCs/>
                <w:sz w:val="24"/>
                <w:szCs w:val="24"/>
              </w:rPr>
              <w:t xml:space="preserve"> </w:t>
            </w:r>
          </w:p>
          <w:p w14:paraId="4490CC58" w14:textId="77777777" w:rsidR="008749A5" w:rsidRDefault="008749A5" w:rsidP="00411A12">
            <w:pPr>
              <w:spacing w:line="320" w:lineRule="exact"/>
              <w:rPr>
                <w:rFonts w:ascii="Arial" w:hAnsi="Arial" w:cs="Arial"/>
                <w:bCs/>
                <w:iCs/>
                <w:sz w:val="24"/>
                <w:szCs w:val="24"/>
              </w:rPr>
            </w:pPr>
          </w:p>
          <w:p w14:paraId="77D82E37" w14:textId="555AC749" w:rsidR="004244A4" w:rsidRPr="008749A5" w:rsidRDefault="008749A5" w:rsidP="00411A12">
            <w:pPr>
              <w:spacing w:line="320" w:lineRule="exact"/>
              <w:rPr>
                <w:rFonts w:ascii="Arial" w:hAnsi="Arial" w:cs="Arial"/>
                <w:bCs/>
                <w:iCs/>
                <w:sz w:val="24"/>
                <w:szCs w:val="24"/>
              </w:rPr>
            </w:pPr>
            <w:r>
              <w:rPr>
                <w:rFonts w:ascii="Arial" w:hAnsi="Arial" w:cs="Arial"/>
                <w:bCs/>
                <w:iCs/>
                <w:sz w:val="24"/>
                <w:szCs w:val="24"/>
              </w:rPr>
              <w:t xml:space="preserve">Given the high level of the plan, this could best be addressed with a sentence formally acknowledging that islands face different pressures, as indeed all communities will face different local circumstances, and that they are factored into HES wider engagement approach and planning.  </w:t>
            </w:r>
          </w:p>
        </w:tc>
      </w:tr>
      <w:bookmarkEnd w:id="1"/>
    </w:tbl>
    <w:p w14:paraId="09299040" w14:textId="19F9DFD4" w:rsidR="004244A4" w:rsidRDefault="004244A4"/>
    <w:tbl>
      <w:tblPr>
        <w:tblW w:w="91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3584"/>
        <w:gridCol w:w="2335"/>
      </w:tblGrid>
      <w:tr w:rsidR="00BF5029" w14:paraId="1C8A1789" w14:textId="500FAB96" w:rsidTr="00BF5029">
        <w:trPr>
          <w:trHeight w:val="480"/>
        </w:trPr>
        <w:tc>
          <w:tcPr>
            <w:tcW w:w="3231" w:type="dxa"/>
          </w:tcPr>
          <w:p w14:paraId="1DBAA64A" w14:textId="1299C1B9" w:rsidR="00BF5029" w:rsidRDefault="00BF5029">
            <w:pPr>
              <w:rPr>
                <w:rFonts w:ascii="Arial" w:eastAsia="Times New Roman" w:hAnsi="Arial" w:cs="Arial"/>
                <w:bCs/>
                <w:iCs/>
                <w:sz w:val="24"/>
                <w:szCs w:val="24"/>
                <w:lang w:eastAsia="en-GB"/>
              </w:rPr>
            </w:pPr>
            <w:r>
              <w:rPr>
                <w:rFonts w:ascii="Arial" w:eastAsia="Times New Roman" w:hAnsi="Arial" w:cs="Arial"/>
                <w:bCs/>
                <w:iCs/>
                <w:sz w:val="24"/>
                <w:szCs w:val="24"/>
                <w:lang w:eastAsia="en-GB"/>
              </w:rPr>
              <w:t>Approved by</w:t>
            </w:r>
          </w:p>
        </w:tc>
        <w:tc>
          <w:tcPr>
            <w:tcW w:w="3584" w:type="dxa"/>
          </w:tcPr>
          <w:p w14:paraId="3696F23B" w14:textId="63A061B9" w:rsidR="00BF5029" w:rsidRDefault="00BF5029">
            <w:pPr>
              <w:rPr>
                <w:rFonts w:ascii="Arial" w:eastAsia="Times New Roman" w:hAnsi="Arial" w:cs="Arial"/>
                <w:bCs/>
                <w:iCs/>
                <w:sz w:val="24"/>
                <w:szCs w:val="24"/>
                <w:lang w:eastAsia="en-GB"/>
              </w:rPr>
            </w:pPr>
            <w:r>
              <w:rPr>
                <w:rFonts w:ascii="Arial" w:eastAsia="Times New Roman" w:hAnsi="Arial" w:cs="Arial"/>
                <w:bCs/>
                <w:iCs/>
                <w:sz w:val="24"/>
                <w:szCs w:val="24"/>
                <w:lang w:eastAsia="en-GB"/>
              </w:rPr>
              <w:t>Job Title</w:t>
            </w:r>
          </w:p>
        </w:tc>
        <w:tc>
          <w:tcPr>
            <w:tcW w:w="2335" w:type="dxa"/>
          </w:tcPr>
          <w:p w14:paraId="0436701D" w14:textId="50A65A50" w:rsidR="00BF5029" w:rsidRDefault="00BF5029" w:rsidP="00BF5029">
            <w:pPr>
              <w:rPr>
                <w:rFonts w:ascii="Arial" w:eastAsia="Times New Roman" w:hAnsi="Arial" w:cs="Arial"/>
                <w:bCs/>
                <w:iCs/>
                <w:sz w:val="24"/>
                <w:szCs w:val="24"/>
                <w:lang w:eastAsia="en-GB"/>
              </w:rPr>
            </w:pPr>
            <w:r>
              <w:rPr>
                <w:rFonts w:ascii="Arial" w:eastAsia="Times New Roman" w:hAnsi="Arial" w:cs="Arial"/>
                <w:bCs/>
                <w:iCs/>
                <w:sz w:val="24"/>
                <w:szCs w:val="24"/>
                <w:lang w:eastAsia="en-GB"/>
              </w:rPr>
              <w:t>Date</w:t>
            </w:r>
          </w:p>
        </w:tc>
      </w:tr>
      <w:tr w:rsidR="00BF5029" w14:paraId="07742352" w14:textId="7EBAA467" w:rsidTr="00BF5029">
        <w:trPr>
          <w:trHeight w:val="510"/>
        </w:trPr>
        <w:tc>
          <w:tcPr>
            <w:tcW w:w="3231" w:type="dxa"/>
          </w:tcPr>
          <w:p w14:paraId="6DDB0C4F" w14:textId="77777777" w:rsidR="00BF5029" w:rsidRDefault="00BF5029">
            <w:pPr>
              <w:rPr>
                <w:rFonts w:ascii="Arial" w:eastAsia="Times New Roman" w:hAnsi="Arial" w:cs="Arial"/>
                <w:bCs/>
                <w:iCs/>
                <w:sz w:val="24"/>
                <w:szCs w:val="24"/>
                <w:lang w:eastAsia="en-GB"/>
              </w:rPr>
            </w:pPr>
          </w:p>
        </w:tc>
        <w:tc>
          <w:tcPr>
            <w:tcW w:w="3584" w:type="dxa"/>
          </w:tcPr>
          <w:p w14:paraId="1205BFF9" w14:textId="77777777" w:rsidR="00BF5029" w:rsidRDefault="00BF5029">
            <w:pPr>
              <w:rPr>
                <w:rFonts w:ascii="Arial" w:eastAsia="Times New Roman" w:hAnsi="Arial" w:cs="Arial"/>
                <w:bCs/>
                <w:iCs/>
                <w:sz w:val="24"/>
                <w:szCs w:val="24"/>
                <w:lang w:eastAsia="en-GB"/>
              </w:rPr>
            </w:pPr>
          </w:p>
        </w:tc>
        <w:tc>
          <w:tcPr>
            <w:tcW w:w="2335" w:type="dxa"/>
          </w:tcPr>
          <w:p w14:paraId="594205DE" w14:textId="77777777" w:rsidR="00BF5029" w:rsidRDefault="00BF5029">
            <w:pPr>
              <w:rPr>
                <w:rFonts w:ascii="Arial" w:eastAsia="Times New Roman" w:hAnsi="Arial" w:cs="Arial"/>
                <w:bCs/>
                <w:iCs/>
                <w:sz w:val="24"/>
                <w:szCs w:val="24"/>
                <w:lang w:eastAsia="en-GB"/>
              </w:rPr>
            </w:pPr>
          </w:p>
        </w:tc>
      </w:tr>
      <w:tr w:rsidR="00BF5029" w14:paraId="48A9C7B4" w14:textId="77777777" w:rsidTr="00BF5029">
        <w:trPr>
          <w:trHeight w:val="510"/>
        </w:trPr>
        <w:tc>
          <w:tcPr>
            <w:tcW w:w="3231" w:type="dxa"/>
          </w:tcPr>
          <w:p w14:paraId="0E826D53" w14:textId="1A60F5AD" w:rsidR="00BF5029" w:rsidRDefault="0090435C">
            <w:pPr>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Date logged </w:t>
            </w:r>
          </w:p>
        </w:tc>
        <w:tc>
          <w:tcPr>
            <w:tcW w:w="3584" w:type="dxa"/>
          </w:tcPr>
          <w:p w14:paraId="3CA8D2F5" w14:textId="68DED886" w:rsidR="00BF5029" w:rsidRDefault="0090435C">
            <w:pPr>
              <w:rPr>
                <w:rFonts w:ascii="Arial" w:eastAsia="Times New Roman" w:hAnsi="Arial" w:cs="Arial"/>
                <w:bCs/>
                <w:iCs/>
                <w:sz w:val="24"/>
                <w:szCs w:val="24"/>
                <w:lang w:eastAsia="en-GB"/>
              </w:rPr>
            </w:pPr>
            <w:r>
              <w:rPr>
                <w:rFonts w:ascii="Arial" w:eastAsia="Times New Roman" w:hAnsi="Arial" w:cs="Arial"/>
                <w:bCs/>
                <w:iCs/>
                <w:sz w:val="24"/>
                <w:szCs w:val="24"/>
                <w:lang w:eastAsia="en-GB"/>
              </w:rPr>
              <w:t>Date published</w:t>
            </w:r>
          </w:p>
        </w:tc>
        <w:tc>
          <w:tcPr>
            <w:tcW w:w="2335" w:type="dxa"/>
          </w:tcPr>
          <w:p w14:paraId="33B1D79F" w14:textId="7BC194C5" w:rsidR="00BF5029" w:rsidRDefault="0090435C">
            <w:pPr>
              <w:rPr>
                <w:rFonts w:ascii="Arial" w:eastAsia="Times New Roman" w:hAnsi="Arial" w:cs="Arial"/>
                <w:bCs/>
                <w:iCs/>
                <w:sz w:val="24"/>
                <w:szCs w:val="24"/>
                <w:lang w:eastAsia="en-GB"/>
              </w:rPr>
            </w:pPr>
            <w:r>
              <w:rPr>
                <w:rFonts w:ascii="Arial" w:eastAsia="Times New Roman" w:hAnsi="Arial" w:cs="Arial"/>
                <w:bCs/>
                <w:iCs/>
                <w:sz w:val="24"/>
                <w:szCs w:val="24"/>
                <w:lang w:eastAsia="en-GB"/>
              </w:rPr>
              <w:t>Website link</w:t>
            </w:r>
          </w:p>
        </w:tc>
      </w:tr>
    </w:tbl>
    <w:p w14:paraId="0C923B30" w14:textId="77777777" w:rsidR="001A1468" w:rsidRDefault="001A1468"/>
    <w:sectPr w:rsidR="001A146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9573" w14:textId="77777777" w:rsidR="0054108C" w:rsidRDefault="0054108C" w:rsidP="008C05B1">
      <w:pPr>
        <w:spacing w:after="0" w:line="240" w:lineRule="auto"/>
      </w:pPr>
      <w:r>
        <w:separator/>
      </w:r>
    </w:p>
  </w:endnote>
  <w:endnote w:type="continuationSeparator" w:id="0">
    <w:p w14:paraId="09528CED" w14:textId="77777777" w:rsidR="0054108C" w:rsidRDefault="0054108C" w:rsidP="008C05B1">
      <w:pPr>
        <w:spacing w:after="0" w:line="240" w:lineRule="auto"/>
      </w:pPr>
      <w:r>
        <w:continuationSeparator/>
      </w:r>
    </w:p>
  </w:endnote>
  <w:endnote w:type="continuationNotice" w:id="1">
    <w:p w14:paraId="5975D1A9" w14:textId="77777777" w:rsidR="0054108C" w:rsidRDefault="00541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22686"/>
      <w:docPartObj>
        <w:docPartGallery w:val="Page Numbers (Bottom of Page)"/>
        <w:docPartUnique/>
      </w:docPartObj>
    </w:sdtPr>
    <w:sdtEndPr>
      <w:rPr>
        <w:noProof/>
      </w:rPr>
    </w:sdtEndPr>
    <w:sdtContent>
      <w:p w14:paraId="177C193F" w14:textId="747BD2C3" w:rsidR="008C05B1" w:rsidRDefault="008C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7C003" w14:textId="77777777" w:rsidR="008C05B1" w:rsidRDefault="008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0B6E" w14:textId="77777777" w:rsidR="0054108C" w:rsidRDefault="0054108C" w:rsidP="008C05B1">
      <w:pPr>
        <w:spacing w:after="0" w:line="240" w:lineRule="auto"/>
      </w:pPr>
      <w:r>
        <w:separator/>
      </w:r>
    </w:p>
  </w:footnote>
  <w:footnote w:type="continuationSeparator" w:id="0">
    <w:p w14:paraId="10971ABC" w14:textId="77777777" w:rsidR="0054108C" w:rsidRDefault="0054108C" w:rsidP="008C05B1">
      <w:pPr>
        <w:spacing w:after="0" w:line="240" w:lineRule="auto"/>
      </w:pPr>
      <w:r>
        <w:continuationSeparator/>
      </w:r>
    </w:p>
  </w:footnote>
  <w:footnote w:type="continuationNotice" w:id="1">
    <w:p w14:paraId="033B1E64" w14:textId="77777777" w:rsidR="0054108C" w:rsidRDefault="005410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7F4"/>
    <w:multiLevelType w:val="hybridMultilevel"/>
    <w:tmpl w:val="785A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B4099"/>
    <w:multiLevelType w:val="hybridMultilevel"/>
    <w:tmpl w:val="D8D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55100"/>
    <w:multiLevelType w:val="hybridMultilevel"/>
    <w:tmpl w:val="8E222CEA"/>
    <w:lvl w:ilvl="0" w:tplc="528AFD9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965CD5"/>
    <w:multiLevelType w:val="hybridMultilevel"/>
    <w:tmpl w:val="65A25796"/>
    <w:lvl w:ilvl="0" w:tplc="A0DC8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22799"/>
    <w:multiLevelType w:val="hybridMultilevel"/>
    <w:tmpl w:val="9F02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40F2C"/>
    <w:multiLevelType w:val="hybridMultilevel"/>
    <w:tmpl w:val="FFFFFFFF"/>
    <w:lvl w:ilvl="0" w:tplc="88742B24">
      <w:start w:val="1"/>
      <w:numFmt w:val="decimal"/>
      <w:lvlText w:val="%1."/>
      <w:lvlJc w:val="left"/>
      <w:pPr>
        <w:ind w:left="720" w:hanging="360"/>
      </w:pPr>
    </w:lvl>
    <w:lvl w:ilvl="1" w:tplc="81865CEA">
      <w:start w:val="1"/>
      <w:numFmt w:val="lowerLetter"/>
      <w:lvlText w:val="%2."/>
      <w:lvlJc w:val="left"/>
      <w:pPr>
        <w:ind w:left="1440" w:hanging="360"/>
      </w:pPr>
    </w:lvl>
    <w:lvl w:ilvl="2" w:tplc="F67C9A88">
      <w:start w:val="1"/>
      <w:numFmt w:val="lowerRoman"/>
      <w:lvlText w:val="%3."/>
      <w:lvlJc w:val="right"/>
      <w:pPr>
        <w:ind w:left="2160" w:hanging="180"/>
      </w:pPr>
    </w:lvl>
    <w:lvl w:ilvl="3" w:tplc="DC40069C">
      <w:start w:val="1"/>
      <w:numFmt w:val="decimal"/>
      <w:lvlText w:val="%4."/>
      <w:lvlJc w:val="left"/>
      <w:pPr>
        <w:ind w:left="2880" w:hanging="360"/>
      </w:pPr>
    </w:lvl>
    <w:lvl w:ilvl="4" w:tplc="E0444D3A">
      <w:start w:val="1"/>
      <w:numFmt w:val="lowerLetter"/>
      <w:lvlText w:val="%5."/>
      <w:lvlJc w:val="left"/>
      <w:pPr>
        <w:ind w:left="3600" w:hanging="360"/>
      </w:pPr>
    </w:lvl>
    <w:lvl w:ilvl="5" w:tplc="1E6C6E06">
      <w:start w:val="1"/>
      <w:numFmt w:val="lowerRoman"/>
      <w:lvlText w:val="%6."/>
      <w:lvlJc w:val="right"/>
      <w:pPr>
        <w:ind w:left="4320" w:hanging="180"/>
      </w:pPr>
    </w:lvl>
    <w:lvl w:ilvl="6" w:tplc="79FC2718">
      <w:start w:val="1"/>
      <w:numFmt w:val="decimal"/>
      <w:lvlText w:val="%7."/>
      <w:lvlJc w:val="left"/>
      <w:pPr>
        <w:ind w:left="5040" w:hanging="360"/>
      </w:pPr>
    </w:lvl>
    <w:lvl w:ilvl="7" w:tplc="1EBC9C1C">
      <w:start w:val="1"/>
      <w:numFmt w:val="lowerLetter"/>
      <w:lvlText w:val="%8."/>
      <w:lvlJc w:val="left"/>
      <w:pPr>
        <w:ind w:left="5760" w:hanging="360"/>
      </w:pPr>
    </w:lvl>
    <w:lvl w:ilvl="8" w:tplc="6CA202A0">
      <w:start w:val="1"/>
      <w:numFmt w:val="lowerRoman"/>
      <w:lvlText w:val="%9."/>
      <w:lvlJc w:val="right"/>
      <w:pPr>
        <w:ind w:left="6480" w:hanging="180"/>
      </w:pPr>
    </w:lvl>
  </w:abstractNum>
  <w:abstractNum w:abstractNumId="6" w15:restartNumberingAfterBreak="0">
    <w:nsid w:val="4E0A1B6F"/>
    <w:multiLevelType w:val="hybridMultilevel"/>
    <w:tmpl w:val="220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663AD"/>
    <w:multiLevelType w:val="hybridMultilevel"/>
    <w:tmpl w:val="4AB2FB16"/>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57F51CE5"/>
    <w:multiLevelType w:val="hybridMultilevel"/>
    <w:tmpl w:val="F4D2DE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8726449"/>
    <w:multiLevelType w:val="hybridMultilevel"/>
    <w:tmpl w:val="448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87811"/>
    <w:multiLevelType w:val="hybridMultilevel"/>
    <w:tmpl w:val="8BA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1140C"/>
    <w:multiLevelType w:val="hybridMultilevel"/>
    <w:tmpl w:val="42F04F86"/>
    <w:lvl w:ilvl="0" w:tplc="A0DC81E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235C6"/>
    <w:multiLevelType w:val="hybridMultilevel"/>
    <w:tmpl w:val="7B4E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948BE"/>
    <w:multiLevelType w:val="hybridMultilevel"/>
    <w:tmpl w:val="B822A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43BB5"/>
    <w:multiLevelType w:val="hybridMultilevel"/>
    <w:tmpl w:val="B3821D80"/>
    <w:lvl w:ilvl="0" w:tplc="26B6624A">
      <w:start w:val="1"/>
      <w:numFmt w:val="decimal"/>
      <w:lvlText w:val="%1."/>
      <w:lvlJc w:val="left"/>
      <w:pPr>
        <w:ind w:left="720" w:hanging="360"/>
      </w:pPr>
    </w:lvl>
    <w:lvl w:ilvl="1" w:tplc="240422B8">
      <w:start w:val="1"/>
      <w:numFmt w:val="lowerLetter"/>
      <w:lvlText w:val="%2."/>
      <w:lvlJc w:val="left"/>
      <w:pPr>
        <w:ind w:left="1440" w:hanging="360"/>
      </w:pPr>
    </w:lvl>
    <w:lvl w:ilvl="2" w:tplc="338E39C6">
      <w:start w:val="1"/>
      <w:numFmt w:val="lowerRoman"/>
      <w:lvlText w:val="%3."/>
      <w:lvlJc w:val="right"/>
      <w:pPr>
        <w:ind w:left="2160" w:hanging="180"/>
      </w:pPr>
    </w:lvl>
    <w:lvl w:ilvl="3" w:tplc="F348A906">
      <w:start w:val="1"/>
      <w:numFmt w:val="decimal"/>
      <w:lvlText w:val="%4."/>
      <w:lvlJc w:val="left"/>
      <w:pPr>
        <w:ind w:left="2880" w:hanging="360"/>
      </w:pPr>
    </w:lvl>
    <w:lvl w:ilvl="4" w:tplc="C350888E">
      <w:start w:val="1"/>
      <w:numFmt w:val="lowerLetter"/>
      <w:lvlText w:val="%5."/>
      <w:lvlJc w:val="left"/>
      <w:pPr>
        <w:ind w:left="3600" w:hanging="360"/>
      </w:pPr>
    </w:lvl>
    <w:lvl w:ilvl="5" w:tplc="3E76981E">
      <w:start w:val="1"/>
      <w:numFmt w:val="lowerRoman"/>
      <w:lvlText w:val="%6."/>
      <w:lvlJc w:val="right"/>
      <w:pPr>
        <w:ind w:left="4320" w:hanging="180"/>
      </w:pPr>
    </w:lvl>
    <w:lvl w:ilvl="6" w:tplc="55840DD6">
      <w:start w:val="1"/>
      <w:numFmt w:val="decimal"/>
      <w:lvlText w:val="%7."/>
      <w:lvlJc w:val="left"/>
      <w:pPr>
        <w:ind w:left="5040" w:hanging="360"/>
      </w:pPr>
    </w:lvl>
    <w:lvl w:ilvl="7" w:tplc="0FD005DA">
      <w:start w:val="1"/>
      <w:numFmt w:val="lowerLetter"/>
      <w:lvlText w:val="%8."/>
      <w:lvlJc w:val="left"/>
      <w:pPr>
        <w:ind w:left="5760" w:hanging="360"/>
      </w:pPr>
    </w:lvl>
    <w:lvl w:ilvl="8" w:tplc="C56A2B5A">
      <w:start w:val="1"/>
      <w:numFmt w:val="lowerRoman"/>
      <w:lvlText w:val="%9."/>
      <w:lvlJc w:val="right"/>
      <w:pPr>
        <w:ind w:left="6480" w:hanging="180"/>
      </w:pPr>
    </w:lvl>
  </w:abstractNum>
  <w:num w:numId="1">
    <w:abstractNumId w:val="14"/>
  </w:num>
  <w:num w:numId="2">
    <w:abstractNumId w:val="10"/>
  </w:num>
  <w:num w:numId="3">
    <w:abstractNumId w:val="5"/>
  </w:num>
  <w:num w:numId="4">
    <w:abstractNumId w:val="9"/>
  </w:num>
  <w:num w:numId="5">
    <w:abstractNumId w:val="11"/>
  </w:num>
  <w:num w:numId="6">
    <w:abstractNumId w:val="7"/>
  </w:num>
  <w:num w:numId="7">
    <w:abstractNumId w:val="13"/>
  </w:num>
  <w:num w:numId="8">
    <w:abstractNumId w:val="2"/>
  </w:num>
  <w:num w:numId="9">
    <w:abstractNumId w:val="0"/>
  </w:num>
  <w:num w:numId="10">
    <w:abstractNumId w:val="3"/>
  </w:num>
  <w:num w:numId="11">
    <w:abstractNumId w:val="8"/>
  </w:num>
  <w:num w:numId="12">
    <w:abstractNumId w:val="12"/>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E9"/>
    <w:rsid w:val="00002FEC"/>
    <w:rsid w:val="00003FB2"/>
    <w:rsid w:val="0001399A"/>
    <w:rsid w:val="00017F23"/>
    <w:rsid w:val="00020A97"/>
    <w:rsid w:val="00021E8D"/>
    <w:rsid w:val="0002644B"/>
    <w:rsid w:val="0003135A"/>
    <w:rsid w:val="00031727"/>
    <w:rsid w:val="000352AE"/>
    <w:rsid w:val="00041404"/>
    <w:rsid w:val="000457E4"/>
    <w:rsid w:val="00053C08"/>
    <w:rsid w:val="00057B7F"/>
    <w:rsid w:val="00057DFC"/>
    <w:rsid w:val="000615BE"/>
    <w:rsid w:val="000636AD"/>
    <w:rsid w:val="00063D33"/>
    <w:rsid w:val="00064BC2"/>
    <w:rsid w:val="00067327"/>
    <w:rsid w:val="000721E3"/>
    <w:rsid w:val="000727EA"/>
    <w:rsid w:val="00073BB2"/>
    <w:rsid w:val="0007450D"/>
    <w:rsid w:val="000766D8"/>
    <w:rsid w:val="00076F0C"/>
    <w:rsid w:val="00080002"/>
    <w:rsid w:val="0008173A"/>
    <w:rsid w:val="000A163B"/>
    <w:rsid w:val="000A35DD"/>
    <w:rsid w:val="000A37D1"/>
    <w:rsid w:val="000A45DA"/>
    <w:rsid w:val="000A7759"/>
    <w:rsid w:val="000B0316"/>
    <w:rsid w:val="000C2177"/>
    <w:rsid w:val="000D21CD"/>
    <w:rsid w:val="000D5DA0"/>
    <w:rsid w:val="000D6E9E"/>
    <w:rsid w:val="000E0104"/>
    <w:rsid w:val="000F1CFF"/>
    <w:rsid w:val="00100F7A"/>
    <w:rsid w:val="001018F0"/>
    <w:rsid w:val="00104F31"/>
    <w:rsid w:val="00116459"/>
    <w:rsid w:val="00125DBA"/>
    <w:rsid w:val="00130BF5"/>
    <w:rsid w:val="00132CCD"/>
    <w:rsid w:val="00135E04"/>
    <w:rsid w:val="00141A5E"/>
    <w:rsid w:val="00141F43"/>
    <w:rsid w:val="001424C7"/>
    <w:rsid w:val="001449F0"/>
    <w:rsid w:val="001518A3"/>
    <w:rsid w:val="00156724"/>
    <w:rsid w:val="001700BC"/>
    <w:rsid w:val="001735D1"/>
    <w:rsid w:val="0017616D"/>
    <w:rsid w:val="00183532"/>
    <w:rsid w:val="001A1468"/>
    <w:rsid w:val="001A2594"/>
    <w:rsid w:val="001A719A"/>
    <w:rsid w:val="001B1FE5"/>
    <w:rsid w:val="001B20DE"/>
    <w:rsid w:val="001B3B26"/>
    <w:rsid w:val="001B60CF"/>
    <w:rsid w:val="001B6201"/>
    <w:rsid w:val="001B65C5"/>
    <w:rsid w:val="001C0DBB"/>
    <w:rsid w:val="001C3D52"/>
    <w:rsid w:val="001C6E2F"/>
    <w:rsid w:val="001D4827"/>
    <w:rsid w:val="001E19B9"/>
    <w:rsid w:val="001E74BC"/>
    <w:rsid w:val="001F11D1"/>
    <w:rsid w:val="001F2114"/>
    <w:rsid w:val="00203E7C"/>
    <w:rsid w:val="00204F84"/>
    <w:rsid w:val="00207D6B"/>
    <w:rsid w:val="00213815"/>
    <w:rsid w:val="002165CF"/>
    <w:rsid w:val="00226C3C"/>
    <w:rsid w:val="00227077"/>
    <w:rsid w:val="00234299"/>
    <w:rsid w:val="002371E5"/>
    <w:rsid w:val="002429A6"/>
    <w:rsid w:val="00244CD4"/>
    <w:rsid w:val="00250A43"/>
    <w:rsid w:val="0025502B"/>
    <w:rsid w:val="00260C7A"/>
    <w:rsid w:val="00261803"/>
    <w:rsid w:val="00263955"/>
    <w:rsid w:val="0026483E"/>
    <w:rsid w:val="00265ED0"/>
    <w:rsid w:val="00271B13"/>
    <w:rsid w:val="00271C53"/>
    <w:rsid w:val="00275CD7"/>
    <w:rsid w:val="00276D8D"/>
    <w:rsid w:val="002774E1"/>
    <w:rsid w:val="00277DA1"/>
    <w:rsid w:val="0029596A"/>
    <w:rsid w:val="00295AB0"/>
    <w:rsid w:val="00295F7C"/>
    <w:rsid w:val="002A1211"/>
    <w:rsid w:val="002A74A0"/>
    <w:rsid w:val="002B03D1"/>
    <w:rsid w:val="002C6CDB"/>
    <w:rsid w:val="002D009E"/>
    <w:rsid w:val="002D0998"/>
    <w:rsid w:val="002D4EB8"/>
    <w:rsid w:val="002E1896"/>
    <w:rsid w:val="002E29E8"/>
    <w:rsid w:val="002E47B7"/>
    <w:rsid w:val="002E6E66"/>
    <w:rsid w:val="002E780E"/>
    <w:rsid w:val="002F0D5D"/>
    <w:rsid w:val="002F2536"/>
    <w:rsid w:val="002F5616"/>
    <w:rsid w:val="00306A6D"/>
    <w:rsid w:val="00306F62"/>
    <w:rsid w:val="00312F5F"/>
    <w:rsid w:val="00316184"/>
    <w:rsid w:val="00323983"/>
    <w:rsid w:val="00326532"/>
    <w:rsid w:val="00340A13"/>
    <w:rsid w:val="00342E4F"/>
    <w:rsid w:val="00347F69"/>
    <w:rsid w:val="0035157D"/>
    <w:rsid w:val="00353A66"/>
    <w:rsid w:val="00357B93"/>
    <w:rsid w:val="00365480"/>
    <w:rsid w:val="003667DF"/>
    <w:rsid w:val="0037320A"/>
    <w:rsid w:val="00374369"/>
    <w:rsid w:val="00376A44"/>
    <w:rsid w:val="00376FE8"/>
    <w:rsid w:val="003774DE"/>
    <w:rsid w:val="00377B41"/>
    <w:rsid w:val="00377E12"/>
    <w:rsid w:val="00380C45"/>
    <w:rsid w:val="0038103D"/>
    <w:rsid w:val="00382518"/>
    <w:rsid w:val="00382556"/>
    <w:rsid w:val="00390924"/>
    <w:rsid w:val="0039617F"/>
    <w:rsid w:val="003962FB"/>
    <w:rsid w:val="003A0FED"/>
    <w:rsid w:val="003A1600"/>
    <w:rsid w:val="003A2B6C"/>
    <w:rsid w:val="003B1B12"/>
    <w:rsid w:val="003B24DE"/>
    <w:rsid w:val="003B67EB"/>
    <w:rsid w:val="003B6C1B"/>
    <w:rsid w:val="003B7991"/>
    <w:rsid w:val="003C706E"/>
    <w:rsid w:val="003C7112"/>
    <w:rsid w:val="003E0F47"/>
    <w:rsid w:val="003E2A6B"/>
    <w:rsid w:val="003E44C7"/>
    <w:rsid w:val="003E5AA0"/>
    <w:rsid w:val="003E6FE4"/>
    <w:rsid w:val="003F6308"/>
    <w:rsid w:val="003F7C70"/>
    <w:rsid w:val="00411A12"/>
    <w:rsid w:val="00414CBF"/>
    <w:rsid w:val="004175B6"/>
    <w:rsid w:val="00423ED3"/>
    <w:rsid w:val="00423FDA"/>
    <w:rsid w:val="004244A4"/>
    <w:rsid w:val="00424F93"/>
    <w:rsid w:val="00425A08"/>
    <w:rsid w:val="00427DB1"/>
    <w:rsid w:val="00433CC5"/>
    <w:rsid w:val="00435B9B"/>
    <w:rsid w:val="00436771"/>
    <w:rsid w:val="00440592"/>
    <w:rsid w:val="00441A25"/>
    <w:rsid w:val="00444DC2"/>
    <w:rsid w:val="00445AC5"/>
    <w:rsid w:val="0046415F"/>
    <w:rsid w:val="004656D6"/>
    <w:rsid w:val="004665C8"/>
    <w:rsid w:val="00470673"/>
    <w:rsid w:val="0047247C"/>
    <w:rsid w:val="004726A8"/>
    <w:rsid w:val="00473106"/>
    <w:rsid w:val="004838D5"/>
    <w:rsid w:val="00483C1C"/>
    <w:rsid w:val="004850BC"/>
    <w:rsid w:val="00490909"/>
    <w:rsid w:val="0049766B"/>
    <w:rsid w:val="004A53A0"/>
    <w:rsid w:val="004A6037"/>
    <w:rsid w:val="004A7471"/>
    <w:rsid w:val="004A7723"/>
    <w:rsid w:val="004B03D6"/>
    <w:rsid w:val="004B7744"/>
    <w:rsid w:val="004C18D2"/>
    <w:rsid w:val="004D18B3"/>
    <w:rsid w:val="004D3D31"/>
    <w:rsid w:val="004D4398"/>
    <w:rsid w:val="004E7560"/>
    <w:rsid w:val="004F3357"/>
    <w:rsid w:val="00506475"/>
    <w:rsid w:val="00507927"/>
    <w:rsid w:val="00513F8D"/>
    <w:rsid w:val="00515928"/>
    <w:rsid w:val="0051609E"/>
    <w:rsid w:val="00521210"/>
    <w:rsid w:val="00521F68"/>
    <w:rsid w:val="00527E6B"/>
    <w:rsid w:val="0054047B"/>
    <w:rsid w:val="0054108C"/>
    <w:rsid w:val="005501AD"/>
    <w:rsid w:val="0055156A"/>
    <w:rsid w:val="005529B1"/>
    <w:rsid w:val="00563626"/>
    <w:rsid w:val="00563BF8"/>
    <w:rsid w:val="005652C7"/>
    <w:rsid w:val="00567C89"/>
    <w:rsid w:val="00573C21"/>
    <w:rsid w:val="005839F3"/>
    <w:rsid w:val="0058485C"/>
    <w:rsid w:val="005859D7"/>
    <w:rsid w:val="0058743A"/>
    <w:rsid w:val="00596521"/>
    <w:rsid w:val="00596B7B"/>
    <w:rsid w:val="00597753"/>
    <w:rsid w:val="005A3B85"/>
    <w:rsid w:val="005A774F"/>
    <w:rsid w:val="005B10F5"/>
    <w:rsid w:val="005B40A6"/>
    <w:rsid w:val="005B4A65"/>
    <w:rsid w:val="005B5788"/>
    <w:rsid w:val="005C1FAE"/>
    <w:rsid w:val="005C7D5D"/>
    <w:rsid w:val="005D412E"/>
    <w:rsid w:val="005E20A5"/>
    <w:rsid w:val="005E3A81"/>
    <w:rsid w:val="005F6657"/>
    <w:rsid w:val="00603E71"/>
    <w:rsid w:val="00605BEA"/>
    <w:rsid w:val="006102E9"/>
    <w:rsid w:val="006108A4"/>
    <w:rsid w:val="00612A50"/>
    <w:rsid w:val="006140D9"/>
    <w:rsid w:val="006146C8"/>
    <w:rsid w:val="0061672E"/>
    <w:rsid w:val="0062125D"/>
    <w:rsid w:val="0062171B"/>
    <w:rsid w:val="00633F41"/>
    <w:rsid w:val="00636F07"/>
    <w:rsid w:val="00640879"/>
    <w:rsid w:val="006416B6"/>
    <w:rsid w:val="00647D27"/>
    <w:rsid w:val="00647F45"/>
    <w:rsid w:val="006503ED"/>
    <w:rsid w:val="00655969"/>
    <w:rsid w:val="00663274"/>
    <w:rsid w:val="0066554E"/>
    <w:rsid w:val="00667959"/>
    <w:rsid w:val="00672B11"/>
    <w:rsid w:val="00674922"/>
    <w:rsid w:val="0068155B"/>
    <w:rsid w:val="00681A72"/>
    <w:rsid w:val="00684049"/>
    <w:rsid w:val="0068685A"/>
    <w:rsid w:val="00686C63"/>
    <w:rsid w:val="00686EE2"/>
    <w:rsid w:val="00691970"/>
    <w:rsid w:val="00696C21"/>
    <w:rsid w:val="006B1B1C"/>
    <w:rsid w:val="006B749B"/>
    <w:rsid w:val="006D21F2"/>
    <w:rsid w:val="006D267C"/>
    <w:rsid w:val="006D41C8"/>
    <w:rsid w:val="006E0E99"/>
    <w:rsid w:val="006E57BB"/>
    <w:rsid w:val="006F0B0C"/>
    <w:rsid w:val="006F64D6"/>
    <w:rsid w:val="00702622"/>
    <w:rsid w:val="0070284D"/>
    <w:rsid w:val="0070481A"/>
    <w:rsid w:val="0070A460"/>
    <w:rsid w:val="007127DC"/>
    <w:rsid w:val="00712B15"/>
    <w:rsid w:val="00715A67"/>
    <w:rsid w:val="00726FF8"/>
    <w:rsid w:val="007339D3"/>
    <w:rsid w:val="00734029"/>
    <w:rsid w:val="007370E4"/>
    <w:rsid w:val="0074426E"/>
    <w:rsid w:val="0074759E"/>
    <w:rsid w:val="007519BD"/>
    <w:rsid w:val="00752403"/>
    <w:rsid w:val="00767BE4"/>
    <w:rsid w:val="007723B8"/>
    <w:rsid w:val="00772EF0"/>
    <w:rsid w:val="00776E65"/>
    <w:rsid w:val="00777DE1"/>
    <w:rsid w:val="00796FCE"/>
    <w:rsid w:val="007A45BD"/>
    <w:rsid w:val="007A6564"/>
    <w:rsid w:val="007B2FB4"/>
    <w:rsid w:val="007B619D"/>
    <w:rsid w:val="007C2C0B"/>
    <w:rsid w:val="007C518A"/>
    <w:rsid w:val="007D2FCC"/>
    <w:rsid w:val="007D466F"/>
    <w:rsid w:val="007D55B3"/>
    <w:rsid w:val="007D5C20"/>
    <w:rsid w:val="007D5F05"/>
    <w:rsid w:val="007E1B7C"/>
    <w:rsid w:val="007F75E0"/>
    <w:rsid w:val="007F7B75"/>
    <w:rsid w:val="0080262D"/>
    <w:rsid w:val="008072BA"/>
    <w:rsid w:val="0081086E"/>
    <w:rsid w:val="00812EEA"/>
    <w:rsid w:val="008150B2"/>
    <w:rsid w:val="008232A6"/>
    <w:rsid w:val="00823FBC"/>
    <w:rsid w:val="00825A4B"/>
    <w:rsid w:val="00826E79"/>
    <w:rsid w:val="00827DDE"/>
    <w:rsid w:val="00830A2D"/>
    <w:rsid w:val="00835FD0"/>
    <w:rsid w:val="00840DF5"/>
    <w:rsid w:val="0084158C"/>
    <w:rsid w:val="008425D9"/>
    <w:rsid w:val="00844AF4"/>
    <w:rsid w:val="00853D94"/>
    <w:rsid w:val="00871490"/>
    <w:rsid w:val="00871909"/>
    <w:rsid w:val="00872136"/>
    <w:rsid w:val="00873295"/>
    <w:rsid w:val="008749A5"/>
    <w:rsid w:val="008834F1"/>
    <w:rsid w:val="008A1307"/>
    <w:rsid w:val="008B2754"/>
    <w:rsid w:val="008B60DB"/>
    <w:rsid w:val="008B7674"/>
    <w:rsid w:val="008C05B1"/>
    <w:rsid w:val="008C3EC9"/>
    <w:rsid w:val="008C66FB"/>
    <w:rsid w:val="008D0DDD"/>
    <w:rsid w:val="008D2904"/>
    <w:rsid w:val="008D7612"/>
    <w:rsid w:val="008D7821"/>
    <w:rsid w:val="008E3FCD"/>
    <w:rsid w:val="008E3FDE"/>
    <w:rsid w:val="008E41B6"/>
    <w:rsid w:val="008E497C"/>
    <w:rsid w:val="008E596A"/>
    <w:rsid w:val="008E5B78"/>
    <w:rsid w:val="00901D5E"/>
    <w:rsid w:val="0090435C"/>
    <w:rsid w:val="00905928"/>
    <w:rsid w:val="00906017"/>
    <w:rsid w:val="00916B94"/>
    <w:rsid w:val="009226B8"/>
    <w:rsid w:val="00923479"/>
    <w:rsid w:val="0093101F"/>
    <w:rsid w:val="00933323"/>
    <w:rsid w:val="00952F98"/>
    <w:rsid w:val="00953C9D"/>
    <w:rsid w:val="00960097"/>
    <w:rsid w:val="009653D7"/>
    <w:rsid w:val="0096644A"/>
    <w:rsid w:val="00972D06"/>
    <w:rsid w:val="00974E06"/>
    <w:rsid w:val="0099200C"/>
    <w:rsid w:val="00995E81"/>
    <w:rsid w:val="00996C50"/>
    <w:rsid w:val="009A2C91"/>
    <w:rsid w:val="009A5BEE"/>
    <w:rsid w:val="009A6402"/>
    <w:rsid w:val="009B3571"/>
    <w:rsid w:val="009B47E0"/>
    <w:rsid w:val="009B7305"/>
    <w:rsid w:val="009C0B54"/>
    <w:rsid w:val="009C0C55"/>
    <w:rsid w:val="009C0D49"/>
    <w:rsid w:val="009C35DC"/>
    <w:rsid w:val="009C4325"/>
    <w:rsid w:val="009C7D7A"/>
    <w:rsid w:val="009D14A7"/>
    <w:rsid w:val="009E1DF1"/>
    <w:rsid w:val="009E4757"/>
    <w:rsid w:val="009E6DAB"/>
    <w:rsid w:val="009F06CD"/>
    <w:rsid w:val="009F1B88"/>
    <w:rsid w:val="009F1EC1"/>
    <w:rsid w:val="009F3D66"/>
    <w:rsid w:val="009F4742"/>
    <w:rsid w:val="00A011A1"/>
    <w:rsid w:val="00A01F9C"/>
    <w:rsid w:val="00A04001"/>
    <w:rsid w:val="00A0735B"/>
    <w:rsid w:val="00A074E8"/>
    <w:rsid w:val="00A13042"/>
    <w:rsid w:val="00A16B36"/>
    <w:rsid w:val="00A2403A"/>
    <w:rsid w:val="00A27D7A"/>
    <w:rsid w:val="00A33D30"/>
    <w:rsid w:val="00A36C41"/>
    <w:rsid w:val="00A41FAA"/>
    <w:rsid w:val="00A42359"/>
    <w:rsid w:val="00A469CB"/>
    <w:rsid w:val="00A51E30"/>
    <w:rsid w:val="00A52816"/>
    <w:rsid w:val="00A537E7"/>
    <w:rsid w:val="00A62799"/>
    <w:rsid w:val="00A655A4"/>
    <w:rsid w:val="00A82EF6"/>
    <w:rsid w:val="00A83AF3"/>
    <w:rsid w:val="00A91B81"/>
    <w:rsid w:val="00A94A96"/>
    <w:rsid w:val="00AB1A4A"/>
    <w:rsid w:val="00AB284E"/>
    <w:rsid w:val="00AB7996"/>
    <w:rsid w:val="00AC1A85"/>
    <w:rsid w:val="00AC7996"/>
    <w:rsid w:val="00AD5AE4"/>
    <w:rsid w:val="00AF5103"/>
    <w:rsid w:val="00AF6D74"/>
    <w:rsid w:val="00AF7910"/>
    <w:rsid w:val="00B10E0A"/>
    <w:rsid w:val="00B16AB4"/>
    <w:rsid w:val="00B21040"/>
    <w:rsid w:val="00B22C14"/>
    <w:rsid w:val="00B256F1"/>
    <w:rsid w:val="00B303E6"/>
    <w:rsid w:val="00B421E3"/>
    <w:rsid w:val="00B423C5"/>
    <w:rsid w:val="00B43285"/>
    <w:rsid w:val="00B4337C"/>
    <w:rsid w:val="00B45260"/>
    <w:rsid w:val="00B46CA9"/>
    <w:rsid w:val="00B5252D"/>
    <w:rsid w:val="00B54E19"/>
    <w:rsid w:val="00B66F3E"/>
    <w:rsid w:val="00B70754"/>
    <w:rsid w:val="00B850D0"/>
    <w:rsid w:val="00B936D6"/>
    <w:rsid w:val="00B94FD7"/>
    <w:rsid w:val="00B97157"/>
    <w:rsid w:val="00B97BDF"/>
    <w:rsid w:val="00BA5958"/>
    <w:rsid w:val="00BB045F"/>
    <w:rsid w:val="00BB34AA"/>
    <w:rsid w:val="00BB3605"/>
    <w:rsid w:val="00BC7808"/>
    <w:rsid w:val="00BD31C2"/>
    <w:rsid w:val="00BD633C"/>
    <w:rsid w:val="00BE326B"/>
    <w:rsid w:val="00BE6E16"/>
    <w:rsid w:val="00BE7680"/>
    <w:rsid w:val="00BF05E5"/>
    <w:rsid w:val="00BF1E1A"/>
    <w:rsid w:val="00BF48C8"/>
    <w:rsid w:val="00BF4F7D"/>
    <w:rsid w:val="00BF5029"/>
    <w:rsid w:val="00C009C3"/>
    <w:rsid w:val="00C04568"/>
    <w:rsid w:val="00C05C9D"/>
    <w:rsid w:val="00C12FA7"/>
    <w:rsid w:val="00C237FB"/>
    <w:rsid w:val="00C24409"/>
    <w:rsid w:val="00C3214A"/>
    <w:rsid w:val="00C32E75"/>
    <w:rsid w:val="00C35B39"/>
    <w:rsid w:val="00C3718D"/>
    <w:rsid w:val="00C37888"/>
    <w:rsid w:val="00C40392"/>
    <w:rsid w:val="00C41A91"/>
    <w:rsid w:val="00C4337F"/>
    <w:rsid w:val="00C436D9"/>
    <w:rsid w:val="00C453AC"/>
    <w:rsid w:val="00C4567F"/>
    <w:rsid w:val="00C46C7A"/>
    <w:rsid w:val="00C525BC"/>
    <w:rsid w:val="00C53303"/>
    <w:rsid w:val="00C609A3"/>
    <w:rsid w:val="00C61748"/>
    <w:rsid w:val="00C624CE"/>
    <w:rsid w:val="00C66328"/>
    <w:rsid w:val="00C70E6F"/>
    <w:rsid w:val="00C74876"/>
    <w:rsid w:val="00C80D48"/>
    <w:rsid w:val="00C81155"/>
    <w:rsid w:val="00C85A79"/>
    <w:rsid w:val="00C85D21"/>
    <w:rsid w:val="00C92C96"/>
    <w:rsid w:val="00C969C3"/>
    <w:rsid w:val="00CA1376"/>
    <w:rsid w:val="00CA1A5D"/>
    <w:rsid w:val="00CA21A4"/>
    <w:rsid w:val="00CA38DF"/>
    <w:rsid w:val="00CB2D70"/>
    <w:rsid w:val="00CB42B7"/>
    <w:rsid w:val="00CC3304"/>
    <w:rsid w:val="00CD3905"/>
    <w:rsid w:val="00CF0690"/>
    <w:rsid w:val="00CF2FE9"/>
    <w:rsid w:val="00CF42FB"/>
    <w:rsid w:val="00CF454A"/>
    <w:rsid w:val="00CF6A6B"/>
    <w:rsid w:val="00D006FC"/>
    <w:rsid w:val="00D01B46"/>
    <w:rsid w:val="00D02EC8"/>
    <w:rsid w:val="00D15C1D"/>
    <w:rsid w:val="00D16740"/>
    <w:rsid w:val="00D2048A"/>
    <w:rsid w:val="00D31F9A"/>
    <w:rsid w:val="00D45498"/>
    <w:rsid w:val="00D51C27"/>
    <w:rsid w:val="00D545DE"/>
    <w:rsid w:val="00D55654"/>
    <w:rsid w:val="00D55664"/>
    <w:rsid w:val="00D61785"/>
    <w:rsid w:val="00D61D9C"/>
    <w:rsid w:val="00D628C0"/>
    <w:rsid w:val="00D62A2B"/>
    <w:rsid w:val="00D63B9A"/>
    <w:rsid w:val="00D70F7D"/>
    <w:rsid w:val="00D746F9"/>
    <w:rsid w:val="00D75FD2"/>
    <w:rsid w:val="00D76271"/>
    <w:rsid w:val="00D77EBB"/>
    <w:rsid w:val="00D83194"/>
    <w:rsid w:val="00D87115"/>
    <w:rsid w:val="00D90E48"/>
    <w:rsid w:val="00D97C24"/>
    <w:rsid w:val="00DA19CE"/>
    <w:rsid w:val="00DB311E"/>
    <w:rsid w:val="00DC3D94"/>
    <w:rsid w:val="00DC3D9A"/>
    <w:rsid w:val="00DC3E15"/>
    <w:rsid w:val="00DC6243"/>
    <w:rsid w:val="00DD2FA6"/>
    <w:rsid w:val="00DD7902"/>
    <w:rsid w:val="00DE0250"/>
    <w:rsid w:val="00DE517F"/>
    <w:rsid w:val="00DE7D0D"/>
    <w:rsid w:val="00DF180A"/>
    <w:rsid w:val="00DF3C2A"/>
    <w:rsid w:val="00E02BF0"/>
    <w:rsid w:val="00E03AE9"/>
    <w:rsid w:val="00E166E2"/>
    <w:rsid w:val="00E169F6"/>
    <w:rsid w:val="00E20DB2"/>
    <w:rsid w:val="00E21669"/>
    <w:rsid w:val="00E21BEC"/>
    <w:rsid w:val="00E22187"/>
    <w:rsid w:val="00E22934"/>
    <w:rsid w:val="00E2482B"/>
    <w:rsid w:val="00E27169"/>
    <w:rsid w:val="00E3081E"/>
    <w:rsid w:val="00E35490"/>
    <w:rsid w:val="00E4523A"/>
    <w:rsid w:val="00E466A1"/>
    <w:rsid w:val="00E469D2"/>
    <w:rsid w:val="00E5265E"/>
    <w:rsid w:val="00E55F9D"/>
    <w:rsid w:val="00E5610C"/>
    <w:rsid w:val="00E61CA3"/>
    <w:rsid w:val="00E63FC1"/>
    <w:rsid w:val="00E706B5"/>
    <w:rsid w:val="00E71047"/>
    <w:rsid w:val="00E73026"/>
    <w:rsid w:val="00E7552B"/>
    <w:rsid w:val="00E8101C"/>
    <w:rsid w:val="00E87F55"/>
    <w:rsid w:val="00E91486"/>
    <w:rsid w:val="00E95854"/>
    <w:rsid w:val="00EA0B0C"/>
    <w:rsid w:val="00EA5CBF"/>
    <w:rsid w:val="00EB507E"/>
    <w:rsid w:val="00ED1CC6"/>
    <w:rsid w:val="00EE0FB5"/>
    <w:rsid w:val="00EE5D73"/>
    <w:rsid w:val="00F0253D"/>
    <w:rsid w:val="00F179D8"/>
    <w:rsid w:val="00F23DBC"/>
    <w:rsid w:val="00F246C1"/>
    <w:rsid w:val="00F24E56"/>
    <w:rsid w:val="00F3150C"/>
    <w:rsid w:val="00F352D2"/>
    <w:rsid w:val="00F35690"/>
    <w:rsid w:val="00F36AB3"/>
    <w:rsid w:val="00F400E1"/>
    <w:rsid w:val="00F42AC8"/>
    <w:rsid w:val="00F472CA"/>
    <w:rsid w:val="00F527F5"/>
    <w:rsid w:val="00F61C46"/>
    <w:rsid w:val="00F74393"/>
    <w:rsid w:val="00F76729"/>
    <w:rsid w:val="00F86494"/>
    <w:rsid w:val="00F94476"/>
    <w:rsid w:val="00F94F13"/>
    <w:rsid w:val="00F96319"/>
    <w:rsid w:val="00FA2421"/>
    <w:rsid w:val="00FA7D5C"/>
    <w:rsid w:val="00FB033E"/>
    <w:rsid w:val="00FB0459"/>
    <w:rsid w:val="00FB2ED9"/>
    <w:rsid w:val="00FB4208"/>
    <w:rsid w:val="00FB6A91"/>
    <w:rsid w:val="00FB6DC6"/>
    <w:rsid w:val="00FB7A23"/>
    <w:rsid w:val="00FC109E"/>
    <w:rsid w:val="00FC2163"/>
    <w:rsid w:val="00FC372E"/>
    <w:rsid w:val="00FC38D4"/>
    <w:rsid w:val="00FD376F"/>
    <w:rsid w:val="00FD6446"/>
    <w:rsid w:val="00FD7A48"/>
    <w:rsid w:val="00FE1D26"/>
    <w:rsid w:val="00FE5F2B"/>
    <w:rsid w:val="00FF11B1"/>
    <w:rsid w:val="01A4016D"/>
    <w:rsid w:val="03B4D2E2"/>
    <w:rsid w:val="0579730F"/>
    <w:rsid w:val="06E4C7D1"/>
    <w:rsid w:val="06EFB898"/>
    <w:rsid w:val="075B5B72"/>
    <w:rsid w:val="07FEB4B0"/>
    <w:rsid w:val="0801A278"/>
    <w:rsid w:val="0A35418F"/>
    <w:rsid w:val="0A3ADA80"/>
    <w:rsid w:val="0A4D6DCD"/>
    <w:rsid w:val="0AF4951C"/>
    <w:rsid w:val="0C3A359A"/>
    <w:rsid w:val="0D8E8889"/>
    <w:rsid w:val="0E682D28"/>
    <w:rsid w:val="0E78E788"/>
    <w:rsid w:val="0EA282E1"/>
    <w:rsid w:val="0F11640E"/>
    <w:rsid w:val="11278085"/>
    <w:rsid w:val="149A3AFB"/>
    <w:rsid w:val="15BBEF06"/>
    <w:rsid w:val="168597DC"/>
    <w:rsid w:val="1800AF64"/>
    <w:rsid w:val="181340D1"/>
    <w:rsid w:val="1A42E156"/>
    <w:rsid w:val="1A6AFEF0"/>
    <w:rsid w:val="1A96540F"/>
    <w:rsid w:val="1B750152"/>
    <w:rsid w:val="1CED75C4"/>
    <w:rsid w:val="1FE12071"/>
    <w:rsid w:val="1FE53746"/>
    <w:rsid w:val="208C7C5F"/>
    <w:rsid w:val="235D803B"/>
    <w:rsid w:val="24B12085"/>
    <w:rsid w:val="2A193142"/>
    <w:rsid w:val="2A40CB33"/>
    <w:rsid w:val="2A7D4BCE"/>
    <w:rsid w:val="2B6E5CBF"/>
    <w:rsid w:val="2BC5ACF0"/>
    <w:rsid w:val="2CBC7C86"/>
    <w:rsid w:val="2D8517E5"/>
    <w:rsid w:val="2EF0A8B0"/>
    <w:rsid w:val="2FBF97E2"/>
    <w:rsid w:val="30EE9050"/>
    <w:rsid w:val="30FC2C57"/>
    <w:rsid w:val="325208FA"/>
    <w:rsid w:val="331B2C30"/>
    <w:rsid w:val="35D05260"/>
    <w:rsid w:val="369E6FF7"/>
    <w:rsid w:val="37F5C996"/>
    <w:rsid w:val="3B2FDF83"/>
    <w:rsid w:val="3B7CF5CE"/>
    <w:rsid w:val="3CE9E2C5"/>
    <w:rsid w:val="3D954179"/>
    <w:rsid w:val="3E71B42F"/>
    <w:rsid w:val="3F4EBD5E"/>
    <w:rsid w:val="4175A2A7"/>
    <w:rsid w:val="4278DA09"/>
    <w:rsid w:val="42D4E591"/>
    <w:rsid w:val="43374D4D"/>
    <w:rsid w:val="451A89C8"/>
    <w:rsid w:val="453E21B3"/>
    <w:rsid w:val="479F6D1C"/>
    <w:rsid w:val="48482D7B"/>
    <w:rsid w:val="4C044E35"/>
    <w:rsid w:val="4E3ED43E"/>
    <w:rsid w:val="4EA5CE86"/>
    <w:rsid w:val="4EAADD1D"/>
    <w:rsid w:val="4EBDFAC4"/>
    <w:rsid w:val="4F17C2F7"/>
    <w:rsid w:val="50334BFE"/>
    <w:rsid w:val="506E9C69"/>
    <w:rsid w:val="50ACA2EC"/>
    <w:rsid w:val="51D2A7A8"/>
    <w:rsid w:val="52B34481"/>
    <w:rsid w:val="54287C32"/>
    <w:rsid w:val="545E6FC1"/>
    <w:rsid w:val="54D71582"/>
    <w:rsid w:val="55718D6F"/>
    <w:rsid w:val="58320DAE"/>
    <w:rsid w:val="58B86394"/>
    <w:rsid w:val="58DD24F0"/>
    <w:rsid w:val="5AECAF7C"/>
    <w:rsid w:val="5D098A43"/>
    <w:rsid w:val="5D4E8548"/>
    <w:rsid w:val="5D5584F3"/>
    <w:rsid w:val="5E0CF476"/>
    <w:rsid w:val="5E5AAED5"/>
    <w:rsid w:val="5EABB398"/>
    <w:rsid w:val="5F522D6F"/>
    <w:rsid w:val="5F5E9E13"/>
    <w:rsid w:val="61BFB020"/>
    <w:rsid w:val="622F6E86"/>
    <w:rsid w:val="638F9E06"/>
    <w:rsid w:val="63D91FBF"/>
    <w:rsid w:val="64C7B8AE"/>
    <w:rsid w:val="64E9D0FE"/>
    <w:rsid w:val="64EED92E"/>
    <w:rsid w:val="659ED422"/>
    <w:rsid w:val="666B5B0F"/>
    <w:rsid w:val="67E78B82"/>
    <w:rsid w:val="6A9E13D7"/>
    <w:rsid w:val="6D5B3C25"/>
    <w:rsid w:val="6D71177F"/>
    <w:rsid w:val="6DC65AB5"/>
    <w:rsid w:val="6E2F6581"/>
    <w:rsid w:val="6E5D4497"/>
    <w:rsid w:val="6EA07AB5"/>
    <w:rsid w:val="6EE8C60C"/>
    <w:rsid w:val="721010CB"/>
    <w:rsid w:val="73FEB8F3"/>
    <w:rsid w:val="76DDD27B"/>
    <w:rsid w:val="76F0CB4E"/>
    <w:rsid w:val="79B824A9"/>
    <w:rsid w:val="7ABC78D7"/>
    <w:rsid w:val="7F310D56"/>
    <w:rsid w:val="7FB23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2F3"/>
  <w15:chartTrackingRefBased/>
  <w15:docId w15:val="{8A143505-DB11-4926-A9E0-67C843AA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E9"/>
  </w:style>
  <w:style w:type="paragraph" w:styleId="Heading2">
    <w:name w:val="heading 2"/>
    <w:basedOn w:val="Normal"/>
    <w:next w:val="Normal"/>
    <w:link w:val="Heading2Char"/>
    <w:uiPriority w:val="9"/>
    <w:semiHidden/>
    <w:unhideWhenUsed/>
    <w:qFormat/>
    <w:rsid w:val="0096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AE9"/>
    <w:rPr>
      <w:color w:val="0563C1" w:themeColor="hyperlink"/>
      <w:u w:val="single"/>
    </w:rPr>
  </w:style>
  <w:style w:type="table" w:styleId="TableGrid">
    <w:name w:val="Table Grid"/>
    <w:basedOn w:val="TableNormal"/>
    <w:rsid w:val="00E03AE9"/>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470673"/>
    <w:pPr>
      <w:ind w:left="720"/>
      <w:contextualSpacing/>
    </w:pPr>
  </w:style>
  <w:style w:type="character" w:styleId="UnresolvedMention">
    <w:name w:val="Unresolved Mention"/>
    <w:basedOn w:val="DefaultParagraphFont"/>
    <w:uiPriority w:val="99"/>
    <w:semiHidden/>
    <w:unhideWhenUsed/>
    <w:rsid w:val="00204F84"/>
    <w:rPr>
      <w:color w:val="605E5C"/>
      <w:shd w:val="clear" w:color="auto" w:fill="E1DFDD"/>
    </w:rPr>
  </w:style>
  <w:style w:type="paragraph" w:styleId="Header">
    <w:name w:val="header"/>
    <w:basedOn w:val="Normal"/>
    <w:link w:val="HeaderChar"/>
    <w:uiPriority w:val="99"/>
    <w:unhideWhenUsed/>
    <w:rsid w:val="008C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B1"/>
  </w:style>
  <w:style w:type="paragraph" w:styleId="Footer">
    <w:name w:val="footer"/>
    <w:basedOn w:val="Normal"/>
    <w:link w:val="FooterChar"/>
    <w:uiPriority w:val="99"/>
    <w:unhideWhenUsed/>
    <w:rsid w:val="008C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B1"/>
  </w:style>
  <w:style w:type="character" w:styleId="FollowedHyperlink">
    <w:name w:val="FollowedHyperlink"/>
    <w:basedOn w:val="DefaultParagraphFont"/>
    <w:uiPriority w:val="99"/>
    <w:semiHidden/>
    <w:unhideWhenUsed/>
    <w:rsid w:val="003B24D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103D"/>
    <w:rPr>
      <w:b/>
      <w:bCs/>
    </w:rPr>
  </w:style>
  <w:style w:type="character" w:customStyle="1" w:styleId="CommentSubjectChar">
    <w:name w:val="Comment Subject Char"/>
    <w:basedOn w:val="CommentTextChar"/>
    <w:link w:val="CommentSubject"/>
    <w:uiPriority w:val="99"/>
    <w:semiHidden/>
    <w:rsid w:val="0038103D"/>
    <w:rPr>
      <w:b/>
      <w:bCs/>
      <w:sz w:val="20"/>
      <w:szCs w:val="20"/>
    </w:rPr>
  </w:style>
  <w:style w:type="paragraph" w:styleId="BodyText">
    <w:name w:val="Body Text"/>
    <w:basedOn w:val="Normal"/>
    <w:link w:val="BodyTextChar"/>
    <w:uiPriority w:val="99"/>
    <w:unhideWhenUsed/>
    <w:rsid w:val="00D87115"/>
    <w:pPr>
      <w:tabs>
        <w:tab w:val="left" w:pos="720"/>
        <w:tab w:val="left" w:pos="1440"/>
        <w:tab w:val="left" w:pos="2160"/>
        <w:tab w:val="left" w:pos="2880"/>
        <w:tab w:val="left" w:pos="4680"/>
        <w:tab w:val="left" w:pos="5400"/>
        <w:tab w:val="right" w:pos="9000"/>
      </w:tabs>
      <w:spacing w:after="0" w:line="320" w:lineRule="exact"/>
      <w:jc w:val="both"/>
    </w:pPr>
    <w:rPr>
      <w:rFonts w:ascii="Arial" w:eastAsia="Times New Roman" w:hAnsi="Arial" w:cs="Arial"/>
      <w:bCs/>
      <w:iCs/>
      <w:sz w:val="24"/>
      <w:szCs w:val="24"/>
      <w:lang w:eastAsia="en-GB"/>
    </w:rPr>
  </w:style>
  <w:style w:type="character" w:customStyle="1" w:styleId="BodyTextChar">
    <w:name w:val="Body Text Char"/>
    <w:basedOn w:val="DefaultParagraphFont"/>
    <w:link w:val="BodyText"/>
    <w:uiPriority w:val="99"/>
    <w:rsid w:val="00D87115"/>
    <w:rPr>
      <w:rFonts w:ascii="Arial" w:eastAsia="Times New Roman" w:hAnsi="Arial" w:cs="Arial"/>
      <w:bCs/>
      <w:iCs/>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C3214A"/>
  </w:style>
  <w:style w:type="character" w:customStyle="1" w:styleId="Heading2Char">
    <w:name w:val="Heading 2 Char"/>
    <w:basedOn w:val="DefaultParagraphFont"/>
    <w:link w:val="Heading2"/>
    <w:uiPriority w:val="9"/>
    <w:semiHidden/>
    <w:rsid w:val="009653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40198">
      <w:bodyDiv w:val="1"/>
      <w:marLeft w:val="0"/>
      <w:marRight w:val="0"/>
      <w:marTop w:val="0"/>
      <w:marBottom w:val="0"/>
      <w:divBdr>
        <w:top w:val="none" w:sz="0" w:space="0" w:color="auto"/>
        <w:left w:val="none" w:sz="0" w:space="0" w:color="auto"/>
        <w:bottom w:val="none" w:sz="0" w:space="0" w:color="auto"/>
        <w:right w:val="none" w:sz="0" w:space="0" w:color="auto"/>
      </w:divBdr>
    </w:div>
    <w:div w:id="19514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national-plan-scotlands-islands/" TargetMode="External"/><Relationship Id="rId18" Type="http://schemas.openxmlformats.org/officeDocument/2006/relationships/hyperlink" Target="https://hescot.sharepoint.com/sites/dc/corpgov/_layouts/15/DocIdRedir.aspx?ID=HESDOC-244780918-1524" TargetMode="External"/><Relationship Id="rId3" Type="http://schemas.openxmlformats.org/officeDocument/2006/relationships/customXml" Target="../customXml/item3.xml"/><Relationship Id="rId21" Type="http://schemas.openxmlformats.org/officeDocument/2006/relationships/hyperlink" Target="https://www.historicenvironment.scot/archives-and-research/publications/publication/?publicationId=f0218351-7fd6-426d-a7d2-aa250119349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escot.sharepoint.com/sites/dc/corpgov/_layouts/15/DocIdRedir.aspx?ID=HESDOC-244780918-1524" TargetMode="External"/><Relationship Id="rId2" Type="http://schemas.openxmlformats.org/officeDocument/2006/relationships/customXml" Target="../customXml/item2.xml"/><Relationship Id="rId16" Type="http://schemas.openxmlformats.org/officeDocument/2006/relationships/hyperlink" Target="http://www.gov.scot/About/Performance/scotPerforms/purpos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scot/Resource/0044/00445046.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ne-sia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toricenvironment.scot/archives-and-research/publications/publication/?publicationId=f0218351-7fd6-426d-a7d2-aa250119349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298</Value>
    </TaxCatchAll>
    <SecurityClass xmlns="2db3d1eb-d48f-471b-880e-0ab6d8680f69">OFFICIAL</SecurityClass>
    <SupersededDate xmlns="2db3d1eb-d48f-471b-880e-0ab6d8680f69" xsi:nil="true"/>
    <DPFunction xmlns="2db3d1eb-d48f-471b-880e-0ab6d8680f69" xsi:nil="true"/>
    <FinYear xmlns="2db3d1eb-d48f-471b-880e-0ab6d8680f69">2021-22</FinYear>
    <df767a2689ee44cbb29f8fb1d4511417 xmlns="2db3d1eb-d48f-471b-880e-0ab6d8680f69">
      <Terms xmlns="http://schemas.microsoft.com/office/infopath/2007/PartnerControls">
        <TermInfo xmlns="http://schemas.microsoft.com/office/infopath/2007/PartnerControls">
          <TermName xmlns="http://schemas.microsoft.com/office/infopath/2007/PartnerControls">Corporate Plan</TermName>
          <TermId xmlns="http://schemas.microsoft.com/office/infopath/2007/PartnerControls">7e72b206-e639-4d6e-96aa-4723ddcd333e</TermId>
        </TermInfo>
      </Terms>
    </df767a2689ee44cbb29f8fb1d4511417>
    <_dlc_DocId xmlns="2db3d1eb-d48f-471b-880e-0ab6d8680f69">HESDOC-24542636-875</_dlc_DocId>
    <_dlc_DocIdUrl xmlns="2db3d1eb-d48f-471b-880e-0ab6d8680f69">
      <Url>https://hescot.sharepoint.com/sites/dc/dp/_layouts/15/DocIdRedir.aspx?ID=HESDOC-24542636-875</Url>
      <Description>HESDOC-24542636-875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7E0BF71D932E4D9E6B07628EEC7969" ma:contentTypeVersion="1208" ma:contentTypeDescription="Create a new document." ma:contentTypeScope="" ma:versionID="51366d812596ce29f83ba6d9aa849ba9">
  <xsd:schema xmlns:xsd="http://www.w3.org/2001/XMLSchema" xmlns:xs="http://www.w3.org/2001/XMLSchema" xmlns:p="http://schemas.microsoft.com/office/2006/metadata/properties" xmlns:ns2="2db3d1eb-d48f-471b-880e-0ab6d8680f69" xmlns:ns3="4ef380af-46ef-4c61-bfb4-9f8e3e73195e" xmlns:ns4="f7363143-fea5-481b-81e4-be8c7006d5e1" targetNamespace="http://schemas.microsoft.com/office/2006/metadata/properties" ma:root="true" ma:fieldsID="e23435a8ed8b14b000c60b0b588c6325" ns2:_="" ns3:_="" ns4:_="">
    <xsd:import namespace="2db3d1eb-d48f-471b-880e-0ab6d8680f69"/>
    <xsd:import namespace="4ef380af-46ef-4c61-bfb4-9f8e3e73195e"/>
    <xsd:import namespace="f7363143-fea5-481b-81e4-be8c7006d5e1"/>
    <xsd:element name="properties">
      <xsd:complexType>
        <xsd:sequence>
          <xsd:element name="documentManagement">
            <xsd:complexType>
              <xsd:all>
                <xsd:element ref="ns2:_dlc_DocId" minOccurs="0"/>
                <xsd:element ref="ns2:_dlc_DocIdUrl" minOccurs="0"/>
                <xsd:element ref="ns2:_dlc_DocIdPersistId" minOccurs="0"/>
                <xsd:element ref="ns2:SecurityClass" minOccurs="0"/>
                <xsd:element ref="ns2:SupersededDate" minOccurs="0"/>
                <xsd:element ref="ns2:df767a2689ee44cbb29f8fb1d4511417" minOccurs="0"/>
                <xsd:element ref="ns2:TaxCatchAl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DPFunction" minOccurs="0"/>
                <xsd:element ref="ns2:Fi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Class" ma:index="11" nillable="true" ma:displayName="Security Classification" ma:default="OFFICIAL" ma:description="Security Classification of documents" ma:format="Dropdown" ma:internalName="SecurityClass">
      <xsd:simpleType>
        <xsd:restriction base="dms:Choice">
          <xsd:enumeration value="PUBLIC"/>
          <xsd:enumeration value="OFFICIAL"/>
          <xsd:enumeration value="OFFICIAL-SENSITIVE"/>
          <xsd:enumeration value="OFFICIAL-SENSITIVE: COMMERCIAL"/>
          <xsd:enumeration value="OFFICIAL-SENSITIVE: PERSONAL"/>
          <xsd:enumeration value="LEGALLY PRIVILEGED AND CONFIDENTIAL"/>
          <xsd:enumeration value="SECRET"/>
          <xsd:enumeration value="TOP SECRET"/>
        </xsd:restriction>
      </xsd:simpleType>
    </xsd:element>
    <xsd:element name="SupersededDate" ma:index="12" nillable="true" ma:displayName="Superseded Date" ma:description="Date the document is superseded" ma:format="DateOnly" ma:internalName="SupersededDate">
      <xsd:simpleType>
        <xsd:restriction base="dms:DateTime"/>
      </xsd:simpleType>
    </xsd:element>
    <xsd:element name="df767a2689ee44cbb29f8fb1d4511417" ma:index="14"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8e95b18d-5271-48d8-9c05-e578952eb546" ma:open="false" ma:isKeyword="false">
      <xsd:complexType>
        <xsd:sequence>
          <xsd:element ref="pc:Terms" minOccurs="0" maxOccurs="1"/>
        </xsd:sequence>
      </xsd:complexType>
    </xsd:element>
    <xsd:element name="TaxCatchAll" ma:index="15"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DPFunction" ma:index="22" nillable="true" ma:displayName="D&amp;P Function" ma:format="Dropdown" ma:internalName="DPFunction">
      <xsd:simpleType>
        <xsd:restriction base="dms:Choice">
          <xsd:enumeration value="Communities and Place"/>
          <xsd:enumeration value="Equalities"/>
          <xsd:enumeration value="Fundraising"/>
          <xsd:enumeration value="International"/>
          <xsd:enumeration value="Partnerships"/>
          <xsd:enumeration value="Research"/>
          <xsd:enumeration value="Skills Development"/>
          <xsd:enumeration value="Strategic Investment"/>
          <xsd:enumeration value="Inspiring Creativity"/>
          <xsd:enumeration value="Relationship Management"/>
          <xsd:enumeration value="Policy"/>
        </xsd:restriction>
      </xsd:simpleType>
    </xsd:element>
    <xsd:element name="FinYear" ma:index="23" nillable="true" ma:displayName="Financial Year" ma:default="2021-22" ma:description="Financial year to which document relates" ma:format="Dropdown" ma:internalName="FinYear">
      <xsd:simpleType>
        <xsd:restriction base="dms:Choice">
          <xsd:enumeration value="Multi Year File"/>
          <xsd:enumeration value="2029-30"/>
          <xsd:enumeration value="2028-29"/>
          <xsd:enumeration value="2027-28"/>
          <xsd:enumeration value="201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2004-05"/>
          <xsd:enumeration value="2003-04"/>
          <xsd:enumeration value="2002-03"/>
          <xsd:enumeration value="2001-02"/>
          <xsd:enumeration value="2000-01"/>
          <xsd:enumeration value="1999-00"/>
          <xsd:enumeration value="1998-99"/>
          <xsd:enumeration value="1997-98"/>
          <xsd:enumeration value="1996-67"/>
          <xsd:enumeration value="1995-96"/>
          <xsd:enumeration value="1994-95"/>
          <xsd:enumeration value="1993-94"/>
          <xsd:enumeration value="1992-93"/>
          <xsd:enumeration value="1991-92"/>
        </xsd:restriction>
      </xsd:simpleType>
    </xsd:element>
  </xsd:schema>
  <xsd:schema xmlns:xsd="http://www.w3.org/2001/XMLSchema" xmlns:xs="http://www.w3.org/2001/XMLSchema" xmlns:dms="http://schemas.microsoft.com/office/2006/documentManagement/types" xmlns:pc="http://schemas.microsoft.com/office/infopath/2007/PartnerControls" targetNamespace="4ef380af-46ef-4c61-bfb4-9f8e3e7319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363143-fea5-481b-81e4-be8c7006d5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73A05-BC9F-4F8F-AA49-6C80658555D1}">
  <ds:schemaRefs>
    <ds:schemaRef ds:uri="http://schemas.openxmlformats.org/officeDocument/2006/bibliography"/>
  </ds:schemaRefs>
</ds:datastoreItem>
</file>

<file path=customXml/itemProps2.xml><?xml version="1.0" encoding="utf-8"?>
<ds:datastoreItem xmlns:ds="http://schemas.openxmlformats.org/officeDocument/2006/customXml" ds:itemID="{5784680C-BCE4-4CAA-82C8-03727746B3AA}">
  <ds:schemaRefs>
    <ds:schemaRef ds:uri="http://schemas.microsoft.com/sharepoint/v3/contenttype/forms"/>
  </ds:schemaRefs>
</ds:datastoreItem>
</file>

<file path=customXml/itemProps3.xml><?xml version="1.0" encoding="utf-8"?>
<ds:datastoreItem xmlns:ds="http://schemas.openxmlformats.org/officeDocument/2006/customXml" ds:itemID="{1FEE6F60-B2B6-4668-9F2C-D68E50ADB5B4}">
  <ds:schemaRefs>
    <ds:schemaRef ds:uri="http://purl.org/dc/elements/1.1/"/>
    <ds:schemaRef ds:uri="http://schemas.microsoft.com/office/2006/metadata/properties"/>
    <ds:schemaRef ds:uri="4ef380af-46ef-4c61-bfb4-9f8e3e73195e"/>
    <ds:schemaRef ds:uri="2db3d1eb-d48f-471b-880e-0ab6d8680f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363143-fea5-481b-81e4-be8c7006d5e1"/>
    <ds:schemaRef ds:uri="http://www.w3.org/XML/1998/namespace"/>
    <ds:schemaRef ds:uri="http://purl.org/dc/dcmitype/"/>
  </ds:schemaRefs>
</ds:datastoreItem>
</file>

<file path=customXml/itemProps4.xml><?xml version="1.0" encoding="utf-8"?>
<ds:datastoreItem xmlns:ds="http://schemas.openxmlformats.org/officeDocument/2006/customXml" ds:itemID="{011EAB72-FAA9-4321-95BD-A85C63140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3d1eb-d48f-471b-880e-0ab6d8680f69"/>
    <ds:schemaRef ds:uri="4ef380af-46ef-4c61-bfb4-9f8e3e73195e"/>
    <ds:schemaRef ds:uri="f7363143-fea5-481b-81e4-be8c7006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D4E62-36D3-4AFA-BB27-29361257C6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3338</Words>
  <Characters>19029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Macnaughton</dc:creator>
  <cp:keywords/>
  <dc:description/>
  <cp:lastModifiedBy>Chiara Ronchini</cp:lastModifiedBy>
  <cp:revision>2</cp:revision>
  <dcterms:created xsi:type="dcterms:W3CDTF">2022-04-01T12:18:00Z</dcterms:created>
  <dcterms:modified xsi:type="dcterms:W3CDTF">2022-04-01T12:18:00Z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0x010100BC7E0BF71D932E4D9E6B07628EEC7969</vt:lpwstr>
  </property>
  <property fmtid="{D5CDD505-2E9C-101B-9397-08002B2CF9AE}" pid="3" name="RecSeries">
    <vt:lpwstr>298;#Corporate Plan|7e72b206-e639-4d6e-96aa-4723ddcd333e</vt:lpwstr>
  </property>
  <property fmtid="{D5CDD505-2E9C-101B-9397-08002B2CF9AE}" pid="4" name="RptType">
    <vt:lpwstr/>
  </property>
  <property fmtid="{D5CDD505-2E9C-101B-9397-08002B2CF9AE}" pid="5" name="_dlc_DocIdItemGuid">
    <vt:lpwstr>7b1a75af-719c-4246-b5ca-61917968a56d</vt:lpwstr>
  </property>
</Properties>
</file>