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83" w:rsidRPr="00A652B0" w:rsidRDefault="00487136" w:rsidP="00B83283">
      <w:pPr>
        <w:rPr>
          <w:rFonts w:ascii="Calibri" w:hAnsi="Calibri"/>
          <w:b/>
        </w:rPr>
      </w:pPr>
      <w:r>
        <w:rPr>
          <w:rFonts w:ascii="Calibri" w:hAnsi="Calibri"/>
          <w:b/>
        </w:rPr>
        <w:t>SCHC</w:t>
      </w:r>
      <w:r w:rsidR="00B83283" w:rsidRPr="00A652B0">
        <w:rPr>
          <w:rFonts w:ascii="Calibri" w:hAnsi="Calibri"/>
          <w:b/>
        </w:rPr>
        <w:t xml:space="preserve"> Collaborative Doctoral </w:t>
      </w:r>
      <w:r w:rsidR="001271FB" w:rsidRPr="00A652B0">
        <w:rPr>
          <w:rFonts w:ascii="Calibri" w:hAnsi="Calibri"/>
          <w:b/>
        </w:rPr>
        <w:t xml:space="preserve">Partnership </w:t>
      </w:r>
      <w:r w:rsidR="00B83283" w:rsidRPr="00A652B0">
        <w:rPr>
          <w:rFonts w:ascii="Calibri" w:hAnsi="Calibri"/>
          <w:b/>
        </w:rPr>
        <w:t>Awards to start in October 201</w:t>
      </w:r>
      <w:r w:rsidR="002C4E2A">
        <w:rPr>
          <w:rFonts w:ascii="Calibri" w:hAnsi="Calibri"/>
          <w:b/>
        </w:rPr>
        <w:t>8</w:t>
      </w:r>
    </w:p>
    <w:p w:rsidR="001271FB" w:rsidRPr="00443257" w:rsidRDefault="001271FB" w:rsidP="00B83283">
      <w:pPr>
        <w:rPr>
          <w:rFonts w:ascii="Calibri" w:hAnsi="Calibri"/>
          <w:b/>
          <w:sz w:val="22"/>
          <w:szCs w:val="22"/>
        </w:rPr>
      </w:pPr>
    </w:p>
    <w:p w:rsidR="00B83283" w:rsidRDefault="00B83283" w:rsidP="00B83283">
      <w:pPr>
        <w:rPr>
          <w:rFonts w:ascii="Calibri" w:hAnsi="Calibri"/>
          <w:sz w:val="22"/>
          <w:szCs w:val="22"/>
          <w:u w:val="single"/>
        </w:rPr>
      </w:pPr>
    </w:p>
    <w:p w:rsidR="00B83283" w:rsidRDefault="00B83283" w:rsidP="00B83283">
      <w:pPr>
        <w:rPr>
          <w:rFonts w:ascii="Calibri" w:hAnsi="Calibri"/>
          <w:b/>
          <w:sz w:val="22"/>
          <w:szCs w:val="22"/>
        </w:rPr>
      </w:pPr>
      <w:r w:rsidRPr="00443257">
        <w:rPr>
          <w:rFonts w:ascii="Calibri" w:hAnsi="Calibri"/>
          <w:b/>
          <w:sz w:val="22"/>
          <w:szCs w:val="22"/>
        </w:rPr>
        <w:t>The assessment process</w:t>
      </w:r>
    </w:p>
    <w:p w:rsidR="00B83283" w:rsidRDefault="00B83283" w:rsidP="00B83283">
      <w:pPr>
        <w:rPr>
          <w:rFonts w:ascii="Calibri" w:hAnsi="Calibri"/>
          <w:sz w:val="22"/>
          <w:szCs w:val="22"/>
        </w:rPr>
      </w:pPr>
      <w:r>
        <w:rPr>
          <w:rFonts w:ascii="Calibri" w:hAnsi="Calibri"/>
          <w:sz w:val="22"/>
          <w:szCs w:val="22"/>
        </w:rPr>
        <w:t xml:space="preserve">The </w:t>
      </w:r>
      <w:r w:rsidR="001271FB">
        <w:rPr>
          <w:rFonts w:ascii="Calibri" w:hAnsi="Calibri"/>
          <w:sz w:val="22"/>
          <w:szCs w:val="22"/>
        </w:rPr>
        <w:t xml:space="preserve">internal </w:t>
      </w:r>
      <w:r>
        <w:rPr>
          <w:rFonts w:ascii="Calibri" w:hAnsi="Calibri"/>
          <w:sz w:val="22"/>
          <w:szCs w:val="22"/>
        </w:rPr>
        <w:t>assessment process</w:t>
      </w:r>
      <w:r w:rsidR="00487136">
        <w:rPr>
          <w:rFonts w:ascii="Calibri" w:hAnsi="Calibri"/>
          <w:sz w:val="22"/>
          <w:szCs w:val="22"/>
        </w:rPr>
        <w:t xml:space="preserve"> for</w:t>
      </w:r>
      <w:r>
        <w:rPr>
          <w:rFonts w:ascii="Calibri" w:hAnsi="Calibri"/>
          <w:sz w:val="22"/>
          <w:szCs w:val="22"/>
        </w:rPr>
        <w:t xml:space="preserve"> </w:t>
      </w:r>
      <w:r w:rsidR="00487136">
        <w:rPr>
          <w:rFonts w:ascii="Calibri" w:hAnsi="Calibri"/>
          <w:sz w:val="22"/>
          <w:szCs w:val="22"/>
        </w:rPr>
        <w:t>SCHC</w:t>
      </w:r>
      <w:r w:rsidR="001271FB">
        <w:rPr>
          <w:rFonts w:ascii="Calibri" w:hAnsi="Calibri"/>
          <w:sz w:val="22"/>
          <w:szCs w:val="22"/>
        </w:rPr>
        <w:t xml:space="preserve"> </w:t>
      </w:r>
      <w:r>
        <w:rPr>
          <w:rFonts w:ascii="Calibri" w:hAnsi="Calibri"/>
          <w:sz w:val="22"/>
          <w:szCs w:val="22"/>
        </w:rPr>
        <w:t>will broadly follow the same procedures as those used by the AHRC for awards and commissioning panels.</w:t>
      </w:r>
    </w:p>
    <w:p w:rsidR="00B83283" w:rsidRPr="00443257" w:rsidRDefault="00B83283" w:rsidP="00B83283">
      <w:pPr>
        <w:rPr>
          <w:rFonts w:ascii="Calibri" w:hAnsi="Calibri"/>
          <w:sz w:val="22"/>
          <w:szCs w:val="22"/>
        </w:rPr>
      </w:pPr>
    </w:p>
    <w:p w:rsidR="00B83283" w:rsidRPr="005D6C9C" w:rsidRDefault="00B83283" w:rsidP="00B83283">
      <w:pPr>
        <w:rPr>
          <w:rFonts w:ascii="Calibri" w:hAnsi="Calibri"/>
          <w:sz w:val="22"/>
          <w:szCs w:val="22"/>
          <w:u w:val="single"/>
        </w:rPr>
      </w:pPr>
      <w:r>
        <w:rPr>
          <w:rFonts w:ascii="Calibri" w:hAnsi="Calibri"/>
          <w:sz w:val="22"/>
          <w:szCs w:val="22"/>
          <w:u w:val="single"/>
        </w:rPr>
        <w:t>Criteria for assessing applications</w:t>
      </w:r>
    </w:p>
    <w:p w:rsidR="001271FB" w:rsidRDefault="001271FB" w:rsidP="00B83283">
      <w:pPr>
        <w:rPr>
          <w:rFonts w:ascii="Calibri" w:hAnsi="Calibri"/>
          <w:sz w:val="22"/>
          <w:szCs w:val="22"/>
        </w:rPr>
      </w:pPr>
    </w:p>
    <w:p w:rsidR="001271FB" w:rsidRDefault="00445123" w:rsidP="001271FB">
      <w:pPr>
        <w:numPr>
          <w:ilvl w:val="0"/>
          <w:numId w:val="4"/>
        </w:numPr>
        <w:rPr>
          <w:rFonts w:ascii="Calibri" w:hAnsi="Calibri"/>
          <w:sz w:val="22"/>
          <w:szCs w:val="22"/>
        </w:rPr>
      </w:pPr>
      <w:r>
        <w:rPr>
          <w:rFonts w:ascii="Calibri" w:hAnsi="Calibri"/>
          <w:sz w:val="22"/>
          <w:szCs w:val="22"/>
        </w:rPr>
        <w:t>A</w:t>
      </w:r>
      <w:r w:rsidR="00B83283">
        <w:rPr>
          <w:rFonts w:ascii="Calibri" w:hAnsi="Calibri"/>
          <w:sz w:val="22"/>
          <w:szCs w:val="22"/>
        </w:rPr>
        <w:t>cademic quality of the proposal</w:t>
      </w:r>
      <w:r>
        <w:rPr>
          <w:rFonts w:ascii="Calibri" w:hAnsi="Calibri"/>
          <w:sz w:val="22"/>
          <w:szCs w:val="22"/>
        </w:rPr>
        <w:t>.</w:t>
      </w:r>
    </w:p>
    <w:p w:rsidR="001271FB" w:rsidRDefault="00445123" w:rsidP="001271FB">
      <w:pPr>
        <w:numPr>
          <w:ilvl w:val="0"/>
          <w:numId w:val="4"/>
        </w:numPr>
        <w:rPr>
          <w:rFonts w:ascii="Calibri" w:hAnsi="Calibri"/>
          <w:sz w:val="22"/>
          <w:szCs w:val="22"/>
        </w:rPr>
      </w:pPr>
      <w:r>
        <w:rPr>
          <w:rFonts w:ascii="Calibri" w:hAnsi="Calibri"/>
          <w:sz w:val="22"/>
          <w:szCs w:val="22"/>
        </w:rPr>
        <w:t>H</w:t>
      </w:r>
      <w:r w:rsidR="00487136">
        <w:rPr>
          <w:rFonts w:ascii="Calibri" w:hAnsi="Calibri"/>
          <w:sz w:val="22"/>
          <w:szCs w:val="22"/>
        </w:rPr>
        <w:t xml:space="preserve">ow it supports </w:t>
      </w:r>
      <w:r w:rsidR="001271FB">
        <w:rPr>
          <w:rFonts w:ascii="Calibri" w:hAnsi="Calibri"/>
          <w:sz w:val="22"/>
          <w:szCs w:val="22"/>
        </w:rPr>
        <w:t>the Consortium’s themes</w:t>
      </w:r>
      <w:r>
        <w:rPr>
          <w:rFonts w:ascii="Calibri" w:hAnsi="Calibri"/>
          <w:sz w:val="22"/>
          <w:szCs w:val="22"/>
        </w:rPr>
        <w:t>.</w:t>
      </w:r>
    </w:p>
    <w:p w:rsidR="001271FB" w:rsidRDefault="00445123" w:rsidP="001271FB">
      <w:pPr>
        <w:numPr>
          <w:ilvl w:val="0"/>
          <w:numId w:val="4"/>
        </w:numPr>
        <w:rPr>
          <w:rFonts w:ascii="Calibri" w:hAnsi="Calibri"/>
          <w:sz w:val="22"/>
          <w:szCs w:val="22"/>
        </w:rPr>
      </w:pPr>
      <w:r>
        <w:rPr>
          <w:rFonts w:ascii="Calibri" w:hAnsi="Calibri"/>
          <w:sz w:val="22"/>
          <w:szCs w:val="22"/>
        </w:rPr>
        <w:t>T</w:t>
      </w:r>
      <w:r w:rsidR="001271FB">
        <w:rPr>
          <w:rFonts w:ascii="Calibri" w:hAnsi="Calibri"/>
          <w:sz w:val="22"/>
          <w:szCs w:val="22"/>
        </w:rPr>
        <w:t>he experience of the proposed</w:t>
      </w:r>
      <w:r w:rsidR="00BE617B">
        <w:rPr>
          <w:rFonts w:ascii="Calibri" w:hAnsi="Calibri"/>
          <w:sz w:val="22"/>
          <w:szCs w:val="22"/>
        </w:rPr>
        <w:t xml:space="preserve"> research</w:t>
      </w:r>
      <w:r w:rsidR="001271FB">
        <w:rPr>
          <w:rFonts w:ascii="Calibri" w:hAnsi="Calibri"/>
          <w:sz w:val="22"/>
          <w:szCs w:val="22"/>
        </w:rPr>
        <w:t xml:space="preserve"> supervisors</w:t>
      </w:r>
      <w:r w:rsidR="00A66111">
        <w:rPr>
          <w:rFonts w:ascii="Calibri" w:hAnsi="Calibri"/>
          <w:sz w:val="22"/>
          <w:szCs w:val="22"/>
        </w:rPr>
        <w:t xml:space="preserve"> and the effectiveness of the supervision arrangements</w:t>
      </w:r>
      <w:r>
        <w:rPr>
          <w:rFonts w:ascii="Calibri" w:hAnsi="Calibri"/>
          <w:sz w:val="22"/>
          <w:szCs w:val="22"/>
        </w:rPr>
        <w:t>.</w:t>
      </w:r>
    </w:p>
    <w:p w:rsidR="001271FB" w:rsidRDefault="00445123" w:rsidP="001271FB">
      <w:pPr>
        <w:numPr>
          <w:ilvl w:val="0"/>
          <w:numId w:val="4"/>
        </w:numPr>
        <w:rPr>
          <w:rFonts w:ascii="Calibri" w:hAnsi="Calibri"/>
          <w:sz w:val="22"/>
          <w:szCs w:val="22"/>
        </w:rPr>
      </w:pPr>
      <w:r>
        <w:rPr>
          <w:rFonts w:ascii="Calibri" w:hAnsi="Calibri"/>
          <w:sz w:val="22"/>
          <w:szCs w:val="22"/>
        </w:rPr>
        <w:t>W</w:t>
      </w:r>
      <w:r w:rsidR="00B83283">
        <w:rPr>
          <w:rFonts w:ascii="Calibri" w:hAnsi="Calibri"/>
          <w:sz w:val="22"/>
          <w:szCs w:val="22"/>
        </w:rPr>
        <w:t xml:space="preserve">here there is a named student proposed for the studentship, the academic strength of the student. </w:t>
      </w:r>
    </w:p>
    <w:p w:rsidR="00445123" w:rsidRDefault="00445123" w:rsidP="001271FB">
      <w:pPr>
        <w:numPr>
          <w:ilvl w:val="0"/>
          <w:numId w:val="4"/>
        </w:numPr>
        <w:rPr>
          <w:rFonts w:ascii="Calibri" w:hAnsi="Calibri"/>
          <w:sz w:val="22"/>
          <w:szCs w:val="22"/>
        </w:rPr>
      </w:pPr>
      <w:r>
        <w:rPr>
          <w:rFonts w:ascii="Calibri" w:hAnsi="Calibri"/>
          <w:sz w:val="22"/>
          <w:szCs w:val="22"/>
        </w:rPr>
        <w:t xml:space="preserve">The quality and appropriateness of the student development fund proposal. </w:t>
      </w:r>
    </w:p>
    <w:p w:rsidR="001271FB" w:rsidRDefault="001271FB" w:rsidP="001271FB">
      <w:pPr>
        <w:rPr>
          <w:rFonts w:ascii="Calibri" w:hAnsi="Calibri"/>
          <w:sz w:val="22"/>
          <w:szCs w:val="22"/>
        </w:rPr>
      </w:pPr>
    </w:p>
    <w:p w:rsidR="00B83283" w:rsidRDefault="00B83283" w:rsidP="00B83283">
      <w:pPr>
        <w:rPr>
          <w:rFonts w:ascii="Calibri" w:hAnsi="Calibri"/>
          <w:sz w:val="22"/>
          <w:szCs w:val="22"/>
        </w:rPr>
      </w:pPr>
    </w:p>
    <w:p w:rsidR="00B83283" w:rsidRDefault="001271FB" w:rsidP="00B83283">
      <w:pPr>
        <w:rPr>
          <w:rFonts w:ascii="Calibri" w:hAnsi="Calibri"/>
          <w:sz w:val="22"/>
          <w:szCs w:val="22"/>
        </w:rPr>
      </w:pPr>
      <w:r>
        <w:rPr>
          <w:rFonts w:ascii="Calibri" w:hAnsi="Calibri"/>
          <w:sz w:val="22"/>
          <w:szCs w:val="22"/>
        </w:rPr>
        <w:t>Please note that a</w:t>
      </w:r>
      <w:r w:rsidR="00B83283">
        <w:rPr>
          <w:rFonts w:ascii="Calibri" w:hAnsi="Calibri"/>
          <w:sz w:val="22"/>
          <w:szCs w:val="22"/>
        </w:rPr>
        <w:t xml:space="preserve">n application that strongly supports </w:t>
      </w:r>
      <w:r w:rsidR="00487136">
        <w:rPr>
          <w:rFonts w:ascii="Calibri" w:hAnsi="Calibri"/>
          <w:sz w:val="22"/>
          <w:szCs w:val="22"/>
        </w:rPr>
        <w:t>SCHC</w:t>
      </w:r>
      <w:r w:rsidR="00B83283">
        <w:rPr>
          <w:rFonts w:ascii="Calibri" w:hAnsi="Calibri"/>
          <w:sz w:val="22"/>
          <w:szCs w:val="22"/>
        </w:rPr>
        <w:t xml:space="preserve"> objectives, but is weak academically is </w:t>
      </w:r>
      <w:proofErr w:type="spellStart"/>
      <w:r w:rsidR="00B83283">
        <w:rPr>
          <w:rFonts w:ascii="Calibri" w:hAnsi="Calibri"/>
          <w:sz w:val="22"/>
          <w:szCs w:val="22"/>
        </w:rPr>
        <w:t>unfundable</w:t>
      </w:r>
      <w:proofErr w:type="spellEnd"/>
      <w:r w:rsidR="00B83283">
        <w:rPr>
          <w:rFonts w:ascii="Calibri" w:hAnsi="Calibri"/>
          <w:sz w:val="22"/>
          <w:szCs w:val="22"/>
        </w:rPr>
        <w:t>.</w:t>
      </w:r>
    </w:p>
    <w:p w:rsidR="00B83283" w:rsidRDefault="00B83283" w:rsidP="00B83283">
      <w:pPr>
        <w:rPr>
          <w:rFonts w:ascii="Calibri" w:hAnsi="Calibri"/>
          <w:sz w:val="22"/>
          <w:szCs w:val="22"/>
        </w:rPr>
      </w:pPr>
    </w:p>
    <w:p w:rsidR="00B83283" w:rsidRPr="006A55F6" w:rsidRDefault="00B83283" w:rsidP="00B83283">
      <w:pPr>
        <w:rPr>
          <w:rFonts w:ascii="Calibri" w:hAnsi="Calibri"/>
          <w:sz w:val="22"/>
          <w:szCs w:val="22"/>
        </w:rPr>
      </w:pPr>
      <w:r w:rsidRPr="006A55F6">
        <w:rPr>
          <w:rFonts w:ascii="Calibri" w:hAnsi="Calibri"/>
          <w:sz w:val="22"/>
          <w:szCs w:val="22"/>
        </w:rPr>
        <w:t xml:space="preserve">For the </w:t>
      </w:r>
      <w:r w:rsidRPr="00783458">
        <w:rPr>
          <w:rFonts w:ascii="Calibri" w:hAnsi="Calibri"/>
          <w:b/>
          <w:sz w:val="22"/>
          <w:szCs w:val="22"/>
        </w:rPr>
        <w:t>Academic Strength</w:t>
      </w:r>
      <w:r w:rsidRPr="006A55F6">
        <w:rPr>
          <w:rFonts w:ascii="Calibri" w:hAnsi="Calibri"/>
          <w:sz w:val="22"/>
          <w:szCs w:val="22"/>
        </w:rPr>
        <w:t xml:space="preserve"> of the proposal </w:t>
      </w:r>
      <w:r w:rsidR="002C4E2A">
        <w:rPr>
          <w:rFonts w:ascii="Calibri" w:hAnsi="Calibri"/>
          <w:sz w:val="22"/>
          <w:szCs w:val="22"/>
        </w:rPr>
        <w:t>we</w:t>
      </w:r>
      <w:r w:rsidRPr="006A55F6">
        <w:rPr>
          <w:rFonts w:ascii="Calibri" w:hAnsi="Calibri"/>
          <w:sz w:val="22"/>
          <w:szCs w:val="22"/>
        </w:rPr>
        <w:t xml:space="preserve"> consider</w:t>
      </w:r>
      <w:r>
        <w:rPr>
          <w:rFonts w:ascii="Calibri" w:hAnsi="Calibri"/>
          <w:sz w:val="22"/>
          <w:szCs w:val="22"/>
        </w:rPr>
        <w:t>:</w:t>
      </w:r>
    </w:p>
    <w:p w:rsidR="00A652B0" w:rsidRDefault="00B83283" w:rsidP="00A652B0">
      <w:pPr>
        <w:numPr>
          <w:ilvl w:val="0"/>
          <w:numId w:val="5"/>
        </w:numPr>
        <w:rPr>
          <w:rFonts w:ascii="Calibri" w:hAnsi="Calibri"/>
          <w:i/>
          <w:sz w:val="22"/>
          <w:szCs w:val="22"/>
        </w:rPr>
      </w:pPr>
      <w:r w:rsidRPr="006A55F6">
        <w:rPr>
          <w:rFonts w:ascii="Calibri" w:hAnsi="Calibri"/>
          <w:i/>
          <w:sz w:val="22"/>
          <w:szCs w:val="22"/>
        </w:rPr>
        <w:t xml:space="preserve">Is there a PhD is this topic? </w:t>
      </w:r>
    </w:p>
    <w:p w:rsidR="00B83283" w:rsidRDefault="00B83283" w:rsidP="00A652B0">
      <w:pPr>
        <w:numPr>
          <w:ilvl w:val="0"/>
          <w:numId w:val="5"/>
        </w:numPr>
        <w:rPr>
          <w:rFonts w:ascii="Calibri" w:hAnsi="Calibri"/>
          <w:i/>
          <w:sz w:val="22"/>
          <w:szCs w:val="22"/>
        </w:rPr>
      </w:pPr>
      <w:r w:rsidRPr="006A55F6">
        <w:rPr>
          <w:rFonts w:ascii="Calibri" w:hAnsi="Calibri"/>
          <w:i/>
          <w:sz w:val="22"/>
          <w:szCs w:val="22"/>
        </w:rPr>
        <w:t xml:space="preserve">Will the research lead to an original and substantial contribution to the knowledge of the subject matter? </w:t>
      </w:r>
    </w:p>
    <w:p w:rsidR="00A652B0" w:rsidRDefault="00B83283" w:rsidP="00A652B0">
      <w:pPr>
        <w:numPr>
          <w:ilvl w:val="0"/>
          <w:numId w:val="5"/>
        </w:numPr>
        <w:rPr>
          <w:rFonts w:ascii="Calibri" w:hAnsi="Calibri"/>
          <w:i/>
          <w:sz w:val="22"/>
          <w:szCs w:val="22"/>
        </w:rPr>
      </w:pPr>
      <w:r w:rsidRPr="006A55F6">
        <w:rPr>
          <w:rFonts w:ascii="Calibri" w:hAnsi="Calibri"/>
          <w:i/>
          <w:sz w:val="22"/>
          <w:szCs w:val="22"/>
        </w:rPr>
        <w:t xml:space="preserve">Are there clear and answerable research questions? </w:t>
      </w:r>
    </w:p>
    <w:p w:rsidR="00B83283" w:rsidRDefault="00B83283" w:rsidP="00A652B0">
      <w:pPr>
        <w:numPr>
          <w:ilvl w:val="0"/>
          <w:numId w:val="5"/>
        </w:numPr>
        <w:rPr>
          <w:rFonts w:ascii="Calibri" w:hAnsi="Calibri"/>
          <w:i/>
          <w:sz w:val="22"/>
          <w:szCs w:val="22"/>
        </w:rPr>
      </w:pPr>
      <w:r w:rsidRPr="006A55F6">
        <w:rPr>
          <w:rFonts w:ascii="Calibri" w:hAnsi="Calibri"/>
          <w:i/>
          <w:sz w:val="22"/>
          <w:szCs w:val="22"/>
        </w:rPr>
        <w:t>How practical will it be for the student to complete the research and answer the questions in the 3-4 years and with the resources</w:t>
      </w:r>
      <w:r w:rsidR="00487136">
        <w:rPr>
          <w:rFonts w:ascii="Calibri" w:hAnsi="Calibri"/>
          <w:i/>
          <w:sz w:val="22"/>
          <w:szCs w:val="22"/>
        </w:rPr>
        <w:t xml:space="preserve"> the</w:t>
      </w:r>
      <w:r w:rsidRPr="006A55F6">
        <w:rPr>
          <w:rFonts w:ascii="Calibri" w:hAnsi="Calibri"/>
          <w:i/>
          <w:sz w:val="22"/>
          <w:szCs w:val="22"/>
        </w:rPr>
        <w:t xml:space="preserve"> </w:t>
      </w:r>
      <w:r w:rsidR="00487136">
        <w:rPr>
          <w:rFonts w:ascii="Calibri" w:hAnsi="Calibri"/>
          <w:i/>
          <w:sz w:val="22"/>
          <w:szCs w:val="22"/>
        </w:rPr>
        <w:t>SCHC</w:t>
      </w:r>
      <w:r w:rsidRPr="006A55F6">
        <w:rPr>
          <w:rFonts w:ascii="Calibri" w:hAnsi="Calibri"/>
          <w:i/>
          <w:sz w:val="22"/>
          <w:szCs w:val="22"/>
        </w:rPr>
        <w:t xml:space="preserve"> and</w:t>
      </w:r>
      <w:r w:rsidR="00487136">
        <w:rPr>
          <w:rFonts w:ascii="Calibri" w:hAnsi="Calibri"/>
          <w:i/>
          <w:sz w:val="22"/>
          <w:szCs w:val="22"/>
        </w:rPr>
        <w:t xml:space="preserve"> </w:t>
      </w:r>
      <w:r w:rsidR="00487136" w:rsidRPr="006A55F6">
        <w:rPr>
          <w:rFonts w:ascii="Calibri" w:hAnsi="Calibri"/>
          <w:i/>
          <w:sz w:val="22"/>
          <w:szCs w:val="22"/>
        </w:rPr>
        <w:t>University</w:t>
      </w:r>
      <w:r w:rsidRPr="006A55F6">
        <w:rPr>
          <w:rFonts w:ascii="Calibri" w:hAnsi="Calibri"/>
          <w:i/>
          <w:sz w:val="22"/>
          <w:szCs w:val="22"/>
        </w:rPr>
        <w:t xml:space="preserve"> partner</w:t>
      </w:r>
      <w:r w:rsidR="00487136">
        <w:rPr>
          <w:rFonts w:ascii="Calibri" w:hAnsi="Calibri"/>
          <w:i/>
          <w:sz w:val="22"/>
          <w:szCs w:val="22"/>
        </w:rPr>
        <w:t>s</w:t>
      </w:r>
      <w:r w:rsidRPr="006A55F6">
        <w:rPr>
          <w:rFonts w:ascii="Calibri" w:hAnsi="Calibri"/>
          <w:i/>
          <w:sz w:val="22"/>
          <w:szCs w:val="22"/>
        </w:rPr>
        <w:t xml:space="preserve"> have available? </w:t>
      </w:r>
    </w:p>
    <w:p w:rsidR="00A652B0" w:rsidRDefault="00B83283" w:rsidP="00A652B0">
      <w:pPr>
        <w:numPr>
          <w:ilvl w:val="0"/>
          <w:numId w:val="5"/>
        </w:numPr>
        <w:rPr>
          <w:rFonts w:ascii="Calibri" w:hAnsi="Calibri"/>
          <w:i/>
          <w:sz w:val="22"/>
          <w:szCs w:val="22"/>
        </w:rPr>
      </w:pPr>
      <w:r w:rsidRPr="006A55F6">
        <w:rPr>
          <w:rFonts w:ascii="Calibri" w:hAnsi="Calibri"/>
          <w:i/>
          <w:sz w:val="22"/>
          <w:szCs w:val="22"/>
        </w:rPr>
        <w:t xml:space="preserve">Is there scope for the student to develop their own emphasis with the overall proposal? </w:t>
      </w:r>
    </w:p>
    <w:p w:rsidR="00B83283" w:rsidRPr="006A55F6" w:rsidRDefault="00B83283" w:rsidP="00A652B0">
      <w:pPr>
        <w:numPr>
          <w:ilvl w:val="0"/>
          <w:numId w:val="5"/>
        </w:numPr>
        <w:rPr>
          <w:rFonts w:ascii="Calibri" w:hAnsi="Calibri" w:cs="Calibri"/>
          <w:color w:val="000000"/>
          <w:sz w:val="22"/>
          <w:szCs w:val="22"/>
        </w:rPr>
      </w:pPr>
      <w:r w:rsidRPr="006A55F6">
        <w:rPr>
          <w:rFonts w:ascii="Calibri" w:hAnsi="Calibri"/>
          <w:i/>
          <w:iCs/>
          <w:color w:val="000000"/>
          <w:sz w:val="22"/>
          <w:szCs w:val="22"/>
        </w:rPr>
        <w:t>What</w:t>
      </w:r>
      <w:r>
        <w:rPr>
          <w:rFonts w:ascii="Calibri" w:hAnsi="Calibri"/>
          <w:i/>
          <w:iCs/>
          <w:color w:val="000000"/>
          <w:sz w:val="22"/>
          <w:szCs w:val="22"/>
        </w:rPr>
        <w:t xml:space="preserve"> </w:t>
      </w:r>
      <w:r w:rsidRPr="006A55F6">
        <w:rPr>
          <w:rFonts w:ascii="Calibri" w:hAnsi="Calibri"/>
          <w:i/>
          <w:iCs/>
          <w:color w:val="000000"/>
          <w:sz w:val="22"/>
          <w:szCs w:val="22"/>
        </w:rPr>
        <w:t>will be the benefits to the student of doing a doctorate through CDA rather than in a University Department alone?</w:t>
      </w:r>
    </w:p>
    <w:p w:rsidR="00E7092A" w:rsidRPr="006A55F6" w:rsidRDefault="00E7092A" w:rsidP="00B83283">
      <w:pPr>
        <w:rPr>
          <w:rFonts w:ascii="Calibri" w:hAnsi="Calibri"/>
          <w:sz w:val="22"/>
          <w:szCs w:val="22"/>
        </w:rPr>
      </w:pPr>
    </w:p>
    <w:p w:rsidR="00B83283" w:rsidRPr="006A55F6" w:rsidRDefault="00B83283" w:rsidP="00B83283">
      <w:pPr>
        <w:rPr>
          <w:rFonts w:ascii="Calibri" w:hAnsi="Calibri"/>
          <w:sz w:val="22"/>
          <w:szCs w:val="22"/>
        </w:rPr>
      </w:pPr>
      <w:r w:rsidRPr="006A55F6">
        <w:rPr>
          <w:rFonts w:ascii="Calibri" w:hAnsi="Calibri"/>
          <w:sz w:val="22"/>
          <w:szCs w:val="22"/>
        </w:rPr>
        <w:t xml:space="preserve">For how the proposed CDA will </w:t>
      </w:r>
      <w:r w:rsidR="001271FB" w:rsidRPr="001271FB">
        <w:rPr>
          <w:rFonts w:ascii="Calibri" w:hAnsi="Calibri"/>
          <w:b/>
          <w:sz w:val="22"/>
          <w:szCs w:val="22"/>
        </w:rPr>
        <w:t>s</w:t>
      </w:r>
      <w:r w:rsidRPr="001271FB">
        <w:rPr>
          <w:rFonts w:ascii="Calibri" w:hAnsi="Calibri"/>
          <w:b/>
          <w:sz w:val="22"/>
          <w:szCs w:val="22"/>
        </w:rPr>
        <w:t>u</w:t>
      </w:r>
      <w:r w:rsidRPr="00783458">
        <w:rPr>
          <w:rFonts w:ascii="Calibri" w:hAnsi="Calibri"/>
          <w:b/>
          <w:sz w:val="22"/>
          <w:szCs w:val="22"/>
        </w:rPr>
        <w:t xml:space="preserve">pport </w:t>
      </w:r>
      <w:r w:rsidR="001271FB">
        <w:rPr>
          <w:rFonts w:ascii="Calibri" w:hAnsi="Calibri"/>
          <w:b/>
          <w:sz w:val="22"/>
          <w:szCs w:val="22"/>
        </w:rPr>
        <w:t>the Consortium’s themes</w:t>
      </w:r>
      <w:r w:rsidRPr="00783458">
        <w:rPr>
          <w:rFonts w:ascii="Calibri" w:hAnsi="Calibri"/>
          <w:b/>
          <w:sz w:val="22"/>
          <w:szCs w:val="22"/>
        </w:rPr>
        <w:t xml:space="preserve"> </w:t>
      </w:r>
      <w:r w:rsidR="002C4E2A">
        <w:rPr>
          <w:rFonts w:ascii="Calibri" w:hAnsi="Calibri"/>
          <w:sz w:val="22"/>
          <w:szCs w:val="22"/>
        </w:rPr>
        <w:t>we</w:t>
      </w:r>
      <w:r w:rsidR="00A652B0">
        <w:rPr>
          <w:rFonts w:ascii="Calibri" w:hAnsi="Calibri"/>
          <w:sz w:val="22"/>
          <w:szCs w:val="22"/>
        </w:rPr>
        <w:t xml:space="preserve"> consider</w:t>
      </w:r>
      <w:r w:rsidRPr="006A55F6">
        <w:rPr>
          <w:rFonts w:ascii="Calibri" w:hAnsi="Calibri"/>
          <w:sz w:val="22"/>
          <w:szCs w:val="22"/>
        </w:rPr>
        <w:t>:</w:t>
      </w:r>
    </w:p>
    <w:p w:rsidR="00B83283" w:rsidRDefault="00B83283" w:rsidP="00A652B0">
      <w:pPr>
        <w:numPr>
          <w:ilvl w:val="0"/>
          <w:numId w:val="6"/>
        </w:numPr>
        <w:rPr>
          <w:rFonts w:ascii="Calibri" w:hAnsi="Calibri"/>
          <w:i/>
          <w:iCs/>
          <w:sz w:val="22"/>
          <w:szCs w:val="22"/>
        </w:rPr>
      </w:pPr>
      <w:r w:rsidRPr="006A55F6">
        <w:rPr>
          <w:rFonts w:ascii="Calibri" w:hAnsi="Calibri"/>
          <w:i/>
          <w:iCs/>
          <w:sz w:val="22"/>
          <w:szCs w:val="22"/>
        </w:rPr>
        <w:t>How does this CDA su</w:t>
      </w:r>
      <w:r>
        <w:rPr>
          <w:rFonts w:ascii="Calibri" w:hAnsi="Calibri"/>
          <w:i/>
          <w:iCs/>
          <w:sz w:val="22"/>
          <w:szCs w:val="22"/>
        </w:rPr>
        <w:t xml:space="preserve">pport </w:t>
      </w:r>
      <w:r w:rsidR="001271FB">
        <w:rPr>
          <w:rFonts w:ascii="Calibri" w:hAnsi="Calibri"/>
          <w:i/>
          <w:iCs/>
          <w:sz w:val="22"/>
          <w:szCs w:val="22"/>
        </w:rPr>
        <w:t>the Consortium’s research themes</w:t>
      </w:r>
      <w:r w:rsidRPr="006A55F6">
        <w:rPr>
          <w:rFonts w:ascii="Calibri" w:hAnsi="Calibri"/>
          <w:i/>
          <w:iCs/>
          <w:sz w:val="22"/>
          <w:szCs w:val="22"/>
        </w:rPr>
        <w:t xml:space="preserve">? </w:t>
      </w:r>
    </w:p>
    <w:p w:rsidR="00A652B0" w:rsidRDefault="00B83283" w:rsidP="00A652B0">
      <w:pPr>
        <w:numPr>
          <w:ilvl w:val="0"/>
          <w:numId w:val="6"/>
        </w:numPr>
        <w:rPr>
          <w:rFonts w:ascii="Calibri" w:hAnsi="Calibri"/>
          <w:i/>
          <w:iCs/>
          <w:sz w:val="22"/>
          <w:szCs w:val="22"/>
        </w:rPr>
      </w:pPr>
      <w:r w:rsidRPr="006A55F6">
        <w:rPr>
          <w:rFonts w:ascii="Calibri" w:hAnsi="Calibri"/>
          <w:i/>
          <w:iCs/>
          <w:sz w:val="22"/>
          <w:szCs w:val="22"/>
        </w:rPr>
        <w:t xml:space="preserve">Is this CDA part of an existing or planned </w:t>
      </w:r>
      <w:r w:rsidR="00487136">
        <w:rPr>
          <w:rFonts w:ascii="Calibri" w:hAnsi="Calibri"/>
          <w:i/>
          <w:iCs/>
          <w:sz w:val="22"/>
          <w:szCs w:val="22"/>
        </w:rPr>
        <w:t>SCHC partner’s</w:t>
      </w:r>
      <w:r w:rsidRPr="006A55F6">
        <w:rPr>
          <w:rFonts w:ascii="Calibri" w:hAnsi="Calibri"/>
          <w:i/>
          <w:iCs/>
          <w:sz w:val="22"/>
          <w:szCs w:val="22"/>
        </w:rPr>
        <w:t xml:space="preserve"> research project, exhibition or </w:t>
      </w:r>
      <w:r w:rsidR="00A652B0">
        <w:rPr>
          <w:rFonts w:ascii="Calibri" w:hAnsi="Calibri"/>
          <w:i/>
          <w:iCs/>
          <w:sz w:val="22"/>
          <w:szCs w:val="22"/>
        </w:rPr>
        <w:t>publication</w:t>
      </w:r>
      <w:r w:rsidRPr="006A55F6">
        <w:rPr>
          <w:rFonts w:ascii="Calibri" w:hAnsi="Calibri"/>
          <w:i/>
          <w:iCs/>
          <w:sz w:val="22"/>
          <w:szCs w:val="22"/>
        </w:rPr>
        <w:t xml:space="preserve">? </w:t>
      </w:r>
    </w:p>
    <w:p w:rsidR="00B83283" w:rsidRDefault="00B83283" w:rsidP="00A652B0">
      <w:pPr>
        <w:numPr>
          <w:ilvl w:val="0"/>
          <w:numId w:val="6"/>
        </w:numPr>
        <w:rPr>
          <w:rFonts w:ascii="Calibri" w:hAnsi="Calibri"/>
          <w:i/>
          <w:iCs/>
          <w:sz w:val="22"/>
          <w:szCs w:val="22"/>
        </w:rPr>
      </w:pPr>
      <w:r w:rsidRPr="006A55F6">
        <w:rPr>
          <w:rFonts w:ascii="Calibri" w:hAnsi="Calibri"/>
          <w:i/>
          <w:iCs/>
          <w:sz w:val="22"/>
          <w:szCs w:val="22"/>
        </w:rPr>
        <w:t xml:space="preserve">If so, how will it support or extend that project? </w:t>
      </w:r>
    </w:p>
    <w:p w:rsidR="00B83283" w:rsidRPr="006A55F6" w:rsidRDefault="00B83283" w:rsidP="00A652B0">
      <w:pPr>
        <w:numPr>
          <w:ilvl w:val="0"/>
          <w:numId w:val="6"/>
        </w:numPr>
        <w:rPr>
          <w:rFonts w:ascii="Calibri" w:hAnsi="Calibri"/>
          <w:i/>
          <w:iCs/>
          <w:sz w:val="22"/>
          <w:szCs w:val="22"/>
        </w:rPr>
      </w:pPr>
      <w:r w:rsidRPr="006A55F6">
        <w:rPr>
          <w:rFonts w:ascii="Calibri" w:hAnsi="Calibri"/>
          <w:i/>
          <w:iCs/>
          <w:sz w:val="22"/>
          <w:szCs w:val="22"/>
        </w:rPr>
        <w:t>Is the proposal part of a partnership with other Museums, Libraries or institutions?</w:t>
      </w:r>
    </w:p>
    <w:p w:rsidR="00B83283" w:rsidRDefault="00B83283" w:rsidP="00B83283">
      <w:pPr>
        <w:rPr>
          <w:rFonts w:ascii="Calibri" w:hAnsi="Calibri"/>
          <w:sz w:val="22"/>
          <w:szCs w:val="22"/>
        </w:rPr>
      </w:pPr>
    </w:p>
    <w:p w:rsidR="00B83283" w:rsidRDefault="00B83283" w:rsidP="001271FB">
      <w:pPr>
        <w:rPr>
          <w:rFonts w:ascii="Calibri" w:hAnsi="Calibri" w:cs="Arial"/>
          <w:bCs/>
          <w:sz w:val="22"/>
          <w:szCs w:val="22"/>
        </w:rPr>
      </w:pPr>
      <w:r>
        <w:rPr>
          <w:rFonts w:ascii="Calibri" w:hAnsi="Calibri"/>
          <w:sz w:val="22"/>
          <w:szCs w:val="22"/>
        </w:rPr>
        <w:t xml:space="preserve">We specifically ask applications to </w:t>
      </w:r>
      <w:r w:rsidR="001271FB">
        <w:rPr>
          <w:rFonts w:ascii="Calibri" w:hAnsi="Calibri"/>
          <w:sz w:val="22"/>
          <w:szCs w:val="22"/>
        </w:rPr>
        <w:t>make a case for how their proposal fits within</w:t>
      </w:r>
      <w:r>
        <w:rPr>
          <w:rFonts w:ascii="Calibri" w:hAnsi="Calibri"/>
          <w:sz w:val="22"/>
          <w:szCs w:val="22"/>
        </w:rPr>
        <w:t xml:space="preserve"> </w:t>
      </w:r>
      <w:r w:rsidR="001271FB">
        <w:rPr>
          <w:rFonts w:ascii="Calibri" w:hAnsi="Calibri"/>
          <w:sz w:val="22"/>
          <w:szCs w:val="22"/>
        </w:rPr>
        <w:t xml:space="preserve">one or more of the </w:t>
      </w:r>
      <w:r w:rsidR="00195F28">
        <w:rPr>
          <w:rFonts w:ascii="Calibri" w:hAnsi="Calibri" w:cs="Arial"/>
          <w:bCs/>
          <w:sz w:val="22"/>
          <w:szCs w:val="22"/>
        </w:rPr>
        <w:t>five</w:t>
      </w:r>
      <w:r w:rsidRPr="00B14AED">
        <w:rPr>
          <w:rFonts w:ascii="Calibri" w:hAnsi="Calibri" w:cs="Arial"/>
          <w:bCs/>
          <w:sz w:val="22"/>
          <w:szCs w:val="22"/>
        </w:rPr>
        <w:t xml:space="preserve"> key </w:t>
      </w:r>
      <w:r w:rsidR="001271FB">
        <w:rPr>
          <w:rFonts w:ascii="Calibri" w:hAnsi="Calibri" w:cs="Arial"/>
          <w:bCs/>
          <w:sz w:val="22"/>
          <w:szCs w:val="22"/>
        </w:rPr>
        <w:t>re</w:t>
      </w:r>
      <w:r w:rsidR="00487136">
        <w:rPr>
          <w:rFonts w:ascii="Calibri" w:hAnsi="Calibri" w:cs="Arial"/>
          <w:bCs/>
          <w:sz w:val="22"/>
          <w:szCs w:val="22"/>
        </w:rPr>
        <w:t>search themes of the Consortium.</w:t>
      </w:r>
    </w:p>
    <w:p w:rsidR="001271FB" w:rsidRDefault="001271FB" w:rsidP="001271FB">
      <w:pPr>
        <w:rPr>
          <w:rFonts w:ascii="Calibri" w:hAnsi="Calibri" w:cs="Arial"/>
          <w:bCs/>
          <w:sz w:val="22"/>
          <w:szCs w:val="22"/>
        </w:rPr>
      </w:pPr>
    </w:p>
    <w:p w:rsidR="001271FB" w:rsidRPr="001271FB" w:rsidRDefault="001271FB" w:rsidP="001271FB">
      <w:pPr>
        <w:rPr>
          <w:rFonts w:ascii="Calibri" w:hAnsi="Calibri" w:cs="Arial"/>
          <w:bCs/>
          <w:sz w:val="22"/>
          <w:szCs w:val="22"/>
        </w:rPr>
      </w:pPr>
      <w:r w:rsidRPr="001271FB">
        <w:rPr>
          <w:rFonts w:ascii="Calibri" w:hAnsi="Calibri" w:cs="Arial"/>
          <w:bCs/>
          <w:sz w:val="22"/>
          <w:szCs w:val="22"/>
        </w:rPr>
        <w:t xml:space="preserve">Scottish Heritage Consortium Research Themes </w:t>
      </w:r>
    </w:p>
    <w:p w:rsidR="001271FB" w:rsidRPr="001271FB" w:rsidRDefault="001271FB" w:rsidP="001271FB">
      <w:pPr>
        <w:rPr>
          <w:rFonts w:ascii="Calibri" w:hAnsi="Calibri" w:cs="Arial"/>
          <w:bCs/>
          <w:sz w:val="22"/>
          <w:szCs w:val="22"/>
        </w:rPr>
      </w:pPr>
    </w:p>
    <w:p w:rsidR="001271FB" w:rsidRPr="001271FB" w:rsidRDefault="001271FB" w:rsidP="001271FB">
      <w:pPr>
        <w:numPr>
          <w:ilvl w:val="0"/>
          <w:numId w:val="2"/>
        </w:numPr>
        <w:spacing w:after="200"/>
        <w:rPr>
          <w:rFonts w:ascii="Calibri" w:hAnsi="Calibri" w:cs="Arial"/>
          <w:sz w:val="22"/>
          <w:szCs w:val="22"/>
        </w:rPr>
      </w:pPr>
      <w:r w:rsidRPr="001271FB">
        <w:rPr>
          <w:rFonts w:ascii="Calibri" w:hAnsi="Calibri" w:cs="Arial"/>
          <w:sz w:val="22"/>
          <w:szCs w:val="22"/>
        </w:rPr>
        <w:t>Creation, history and care of Scottish material culture</w:t>
      </w:r>
    </w:p>
    <w:p w:rsidR="001271FB" w:rsidRPr="001271FB" w:rsidRDefault="001271FB" w:rsidP="001271FB">
      <w:pPr>
        <w:numPr>
          <w:ilvl w:val="0"/>
          <w:numId w:val="2"/>
        </w:numPr>
        <w:spacing w:after="200"/>
        <w:rPr>
          <w:rFonts w:ascii="Calibri" w:hAnsi="Calibri" w:cs="Arial"/>
          <w:sz w:val="22"/>
          <w:szCs w:val="22"/>
        </w:rPr>
      </w:pPr>
      <w:r w:rsidRPr="001271FB">
        <w:rPr>
          <w:rFonts w:ascii="Calibri" w:hAnsi="Calibri" w:cs="Arial"/>
          <w:sz w:val="22"/>
          <w:szCs w:val="22"/>
        </w:rPr>
        <w:t>Analysis, interpretation and presentation of material culture</w:t>
      </w:r>
    </w:p>
    <w:p w:rsidR="001271FB" w:rsidRDefault="001271FB" w:rsidP="001271FB">
      <w:pPr>
        <w:numPr>
          <w:ilvl w:val="0"/>
          <w:numId w:val="2"/>
        </w:numPr>
        <w:spacing w:after="200"/>
        <w:rPr>
          <w:rFonts w:ascii="Calibri" w:hAnsi="Calibri" w:cs="Arial"/>
          <w:sz w:val="22"/>
          <w:szCs w:val="22"/>
        </w:rPr>
      </w:pPr>
      <w:r w:rsidRPr="001271FB">
        <w:rPr>
          <w:rFonts w:ascii="Calibri" w:hAnsi="Calibri" w:cs="Arial"/>
          <w:sz w:val="22"/>
          <w:szCs w:val="22"/>
        </w:rPr>
        <w:t>Impact and understanding of collections and the historic environment</w:t>
      </w:r>
    </w:p>
    <w:p w:rsidR="00195F28" w:rsidRDefault="00195F28" w:rsidP="001271FB">
      <w:pPr>
        <w:numPr>
          <w:ilvl w:val="0"/>
          <w:numId w:val="2"/>
        </w:numPr>
        <w:spacing w:after="200"/>
        <w:rPr>
          <w:rFonts w:ascii="Calibri" w:hAnsi="Calibri" w:cs="Arial"/>
          <w:sz w:val="22"/>
          <w:szCs w:val="22"/>
        </w:rPr>
      </w:pPr>
      <w:r>
        <w:rPr>
          <w:rFonts w:ascii="Calibri" w:hAnsi="Calibri" w:cs="Arial"/>
          <w:sz w:val="22"/>
          <w:szCs w:val="22"/>
        </w:rPr>
        <w:lastRenderedPageBreak/>
        <w:t>Understanding and valuing the historic environment</w:t>
      </w:r>
    </w:p>
    <w:p w:rsidR="00195F28" w:rsidRDefault="00195F28" w:rsidP="001271FB">
      <w:pPr>
        <w:numPr>
          <w:ilvl w:val="0"/>
          <w:numId w:val="2"/>
        </w:numPr>
        <w:spacing w:after="200"/>
        <w:rPr>
          <w:rFonts w:ascii="Calibri" w:hAnsi="Calibri" w:cs="Arial"/>
          <w:sz w:val="22"/>
          <w:szCs w:val="22"/>
        </w:rPr>
      </w:pPr>
      <w:r>
        <w:rPr>
          <w:rFonts w:ascii="Calibri" w:hAnsi="Calibri" w:cs="Arial"/>
          <w:sz w:val="22"/>
          <w:szCs w:val="22"/>
        </w:rPr>
        <w:t>Intangible heritage and the history of ideas</w:t>
      </w:r>
    </w:p>
    <w:p w:rsidR="00A124CD" w:rsidRDefault="00567CE8" w:rsidP="00487136">
      <w:pPr>
        <w:spacing w:after="200"/>
        <w:rPr>
          <w:rFonts w:ascii="Calibri" w:hAnsi="Calibri" w:cs="Arial"/>
          <w:sz w:val="22"/>
          <w:szCs w:val="22"/>
        </w:rPr>
      </w:pPr>
      <w:r>
        <w:rPr>
          <w:rFonts w:ascii="Calibri" w:hAnsi="Calibri" w:cs="Arial"/>
          <w:sz w:val="22"/>
          <w:szCs w:val="22"/>
        </w:rPr>
        <w:t>Scottish Cultural Heritage Consortium Aims</w:t>
      </w:r>
    </w:p>
    <w:p w:rsidR="00567CE8" w:rsidRPr="00567CE8" w:rsidRDefault="00567CE8" w:rsidP="00567CE8">
      <w:pPr>
        <w:numPr>
          <w:ilvl w:val="0"/>
          <w:numId w:val="10"/>
        </w:numPr>
        <w:spacing w:line="218" w:lineRule="atLeast"/>
        <w:textAlignment w:val="baseline"/>
        <w:rPr>
          <w:rFonts w:asciiTheme="minorHAnsi" w:hAnsiTheme="minorHAnsi"/>
          <w:color w:val="333333"/>
          <w:sz w:val="22"/>
          <w:szCs w:val="22"/>
        </w:rPr>
      </w:pPr>
      <w:r w:rsidRPr="00567CE8">
        <w:rPr>
          <w:rFonts w:asciiTheme="minorHAnsi" w:hAnsiTheme="minorHAnsi"/>
          <w:color w:val="333333"/>
          <w:sz w:val="22"/>
          <w:szCs w:val="22"/>
        </w:rPr>
        <w:t>Deliver world-class research and high-quality studentships that promote collaboration between the academic community and our work and collections</w:t>
      </w:r>
    </w:p>
    <w:p w:rsidR="00567CE8" w:rsidRPr="00567CE8" w:rsidRDefault="00567CE8" w:rsidP="00567CE8">
      <w:pPr>
        <w:numPr>
          <w:ilvl w:val="0"/>
          <w:numId w:val="10"/>
        </w:numPr>
        <w:spacing w:line="218" w:lineRule="atLeast"/>
        <w:textAlignment w:val="baseline"/>
        <w:rPr>
          <w:rFonts w:asciiTheme="minorHAnsi" w:hAnsiTheme="minorHAnsi"/>
          <w:color w:val="333333"/>
          <w:sz w:val="22"/>
          <w:szCs w:val="22"/>
        </w:rPr>
      </w:pPr>
      <w:r w:rsidRPr="00567CE8">
        <w:rPr>
          <w:rFonts w:asciiTheme="minorHAnsi" w:hAnsiTheme="minorHAnsi"/>
          <w:color w:val="333333"/>
          <w:sz w:val="22"/>
          <w:szCs w:val="22"/>
        </w:rPr>
        <w:t>Encourage inter- and cross-disciplinary doctoral research on material culture that contributes to the strategic objectives of the institutions and has public impact</w:t>
      </w:r>
    </w:p>
    <w:p w:rsidR="00567CE8" w:rsidRPr="00567CE8" w:rsidRDefault="00567CE8" w:rsidP="00567CE8">
      <w:pPr>
        <w:numPr>
          <w:ilvl w:val="0"/>
          <w:numId w:val="10"/>
        </w:numPr>
        <w:spacing w:line="218" w:lineRule="atLeast"/>
        <w:textAlignment w:val="baseline"/>
        <w:rPr>
          <w:rFonts w:asciiTheme="minorHAnsi" w:hAnsiTheme="minorHAnsi"/>
          <w:color w:val="333333"/>
          <w:sz w:val="22"/>
          <w:szCs w:val="22"/>
        </w:rPr>
      </w:pPr>
      <w:r w:rsidRPr="00567CE8">
        <w:rPr>
          <w:rFonts w:asciiTheme="minorHAnsi" w:hAnsiTheme="minorHAnsi"/>
          <w:color w:val="333333"/>
          <w:sz w:val="22"/>
          <w:szCs w:val="22"/>
        </w:rPr>
        <w:t>Build a supportive training and professional development environment that shares skills across our institutions and promotes integrated access to our collections</w:t>
      </w:r>
    </w:p>
    <w:p w:rsidR="00567CE8" w:rsidRPr="00567CE8" w:rsidRDefault="00567CE8" w:rsidP="00567CE8">
      <w:pPr>
        <w:numPr>
          <w:ilvl w:val="0"/>
          <w:numId w:val="10"/>
        </w:numPr>
        <w:spacing w:line="218" w:lineRule="atLeast"/>
        <w:textAlignment w:val="baseline"/>
        <w:rPr>
          <w:rFonts w:asciiTheme="minorHAnsi" w:hAnsiTheme="minorHAnsi"/>
          <w:color w:val="333333"/>
          <w:sz w:val="22"/>
          <w:szCs w:val="22"/>
        </w:rPr>
      </w:pPr>
      <w:r w:rsidRPr="00567CE8">
        <w:rPr>
          <w:rFonts w:asciiTheme="minorHAnsi" w:hAnsiTheme="minorHAnsi"/>
          <w:color w:val="333333"/>
          <w:sz w:val="22"/>
          <w:szCs w:val="22"/>
        </w:rPr>
        <w:t>Maximise the impact and value of the research generated by working collaboratively to provide routes for sharing both between institutions and with a wider public</w:t>
      </w:r>
    </w:p>
    <w:p w:rsidR="00567CE8" w:rsidRDefault="00567CE8" w:rsidP="00567CE8">
      <w:pPr>
        <w:numPr>
          <w:ilvl w:val="0"/>
          <w:numId w:val="10"/>
        </w:numPr>
        <w:spacing w:line="218" w:lineRule="atLeast"/>
        <w:textAlignment w:val="baseline"/>
        <w:rPr>
          <w:rFonts w:asciiTheme="minorHAnsi" w:hAnsiTheme="minorHAnsi"/>
          <w:color w:val="333333"/>
          <w:sz w:val="22"/>
          <w:szCs w:val="22"/>
        </w:rPr>
      </w:pPr>
      <w:r w:rsidRPr="00567CE8">
        <w:rPr>
          <w:rFonts w:asciiTheme="minorHAnsi" w:hAnsiTheme="minorHAnsi"/>
          <w:color w:val="333333"/>
          <w:sz w:val="22"/>
          <w:szCs w:val="22"/>
        </w:rPr>
        <w:t>Add economic value by providing training and opportunities that enhance the employability of the students</w:t>
      </w:r>
    </w:p>
    <w:p w:rsidR="0095530B" w:rsidRDefault="0095530B" w:rsidP="0095530B">
      <w:pPr>
        <w:spacing w:line="218" w:lineRule="atLeast"/>
        <w:textAlignment w:val="baseline"/>
        <w:rPr>
          <w:rFonts w:asciiTheme="minorHAnsi" w:hAnsiTheme="minorHAnsi"/>
          <w:color w:val="333333"/>
          <w:sz w:val="22"/>
          <w:szCs w:val="22"/>
        </w:rPr>
      </w:pPr>
    </w:p>
    <w:p w:rsidR="0095530B" w:rsidRPr="002C4E2A" w:rsidRDefault="0095530B" w:rsidP="0095530B">
      <w:pPr>
        <w:spacing w:line="218" w:lineRule="atLeast"/>
        <w:textAlignment w:val="baseline"/>
        <w:rPr>
          <w:rFonts w:asciiTheme="minorHAnsi" w:hAnsiTheme="minorHAnsi"/>
          <w:b/>
          <w:color w:val="333333"/>
          <w:sz w:val="22"/>
          <w:szCs w:val="22"/>
        </w:rPr>
      </w:pPr>
      <w:r w:rsidRPr="002C4E2A">
        <w:rPr>
          <w:rFonts w:ascii="Calibri" w:hAnsi="Calibri" w:cs="Calibri"/>
          <w:b/>
          <w:color w:val="000000"/>
          <w:sz w:val="22"/>
          <w:szCs w:val="22"/>
        </w:rPr>
        <w:t>Student development fund</w:t>
      </w:r>
    </w:p>
    <w:p w:rsidR="0095530B" w:rsidRDefault="0095530B" w:rsidP="00195F28">
      <w:pPr>
        <w:spacing w:line="218" w:lineRule="atLeast"/>
        <w:textAlignment w:val="baseline"/>
        <w:rPr>
          <w:rFonts w:ascii="Arial" w:hAnsi="Arial" w:cs="Arial"/>
        </w:rPr>
      </w:pPr>
    </w:p>
    <w:p w:rsidR="00195F28" w:rsidRPr="0095530B" w:rsidRDefault="0095530B" w:rsidP="00195F28">
      <w:pPr>
        <w:spacing w:line="218" w:lineRule="atLeast"/>
        <w:textAlignment w:val="baseline"/>
        <w:rPr>
          <w:rFonts w:asciiTheme="minorHAnsi" w:hAnsiTheme="minorHAnsi"/>
          <w:color w:val="333333"/>
          <w:sz w:val="22"/>
          <w:szCs w:val="22"/>
        </w:rPr>
      </w:pPr>
      <w:r w:rsidRPr="0095530B">
        <w:rPr>
          <w:rFonts w:asciiTheme="minorHAnsi" w:hAnsiTheme="minorHAnsi" w:cs="Arial"/>
          <w:sz w:val="22"/>
          <w:szCs w:val="22"/>
        </w:rPr>
        <w:t xml:space="preserve">An </w:t>
      </w:r>
      <w:r w:rsidR="00195F28" w:rsidRPr="0095530B">
        <w:rPr>
          <w:rFonts w:asciiTheme="minorHAnsi" w:hAnsiTheme="minorHAnsi" w:cs="Arial"/>
          <w:sz w:val="22"/>
          <w:szCs w:val="22"/>
        </w:rPr>
        <w:t xml:space="preserve">additional six months supported by the Student Development Fund will be used flexibly to support training and opportunities that will give our students the skills and experience </w:t>
      </w:r>
      <w:proofErr w:type="gramStart"/>
      <w:r w:rsidR="00195F28" w:rsidRPr="0095530B">
        <w:rPr>
          <w:rFonts w:asciiTheme="minorHAnsi" w:hAnsiTheme="minorHAnsi" w:cs="Arial"/>
          <w:sz w:val="22"/>
          <w:szCs w:val="22"/>
        </w:rPr>
        <w:t>they</w:t>
      </w:r>
      <w:proofErr w:type="gramEnd"/>
      <w:r w:rsidR="00195F28" w:rsidRPr="0095530B">
        <w:rPr>
          <w:rFonts w:asciiTheme="minorHAnsi" w:hAnsiTheme="minorHAnsi" w:cs="Arial"/>
          <w:sz w:val="22"/>
          <w:szCs w:val="22"/>
        </w:rPr>
        <w:t xml:space="preserve"> need for careers in the cultural heritage or HEI sectors, as well as ensure the greatest impact of the research within the non-HEI institution. In many cases this will be used to allow the student to deliver a programme of public engagement to a bespoke design appropriate to the subject of their research. The SCHC will agree with each university as to when this public engagement programme will take place. It is anticipated it will usually be in the second half of year two or the first half of year three. In other cases students might require additional time to learn a language or undertake research outside of the UK.</w:t>
      </w:r>
    </w:p>
    <w:p w:rsidR="00567CE8" w:rsidRPr="00567CE8" w:rsidRDefault="00567CE8" w:rsidP="00567CE8">
      <w:pPr>
        <w:spacing w:line="218" w:lineRule="atLeast"/>
        <w:ind w:left="720"/>
        <w:textAlignment w:val="baseline"/>
        <w:rPr>
          <w:rFonts w:asciiTheme="minorHAnsi" w:hAnsiTheme="minorHAnsi"/>
          <w:color w:val="333333"/>
          <w:sz w:val="22"/>
          <w:szCs w:val="22"/>
        </w:rPr>
      </w:pPr>
    </w:p>
    <w:p w:rsidR="00A124CD" w:rsidRDefault="00A124CD" w:rsidP="00A124CD">
      <w:pPr>
        <w:rPr>
          <w:rFonts w:ascii="Calibri" w:hAnsi="Calibri" w:cs="Calibri"/>
          <w:color w:val="000000"/>
          <w:sz w:val="22"/>
          <w:szCs w:val="22"/>
        </w:rPr>
      </w:pPr>
      <w:r>
        <w:rPr>
          <w:rFonts w:ascii="Calibri" w:hAnsi="Calibri" w:cs="Calibri"/>
          <w:color w:val="000000"/>
          <w:sz w:val="22"/>
          <w:szCs w:val="22"/>
        </w:rPr>
        <w:t xml:space="preserve">For the </w:t>
      </w:r>
      <w:r w:rsidRPr="00A124CD">
        <w:rPr>
          <w:rFonts w:ascii="Calibri" w:hAnsi="Calibri" w:cs="Calibri"/>
          <w:b/>
          <w:color w:val="000000"/>
          <w:sz w:val="22"/>
          <w:szCs w:val="22"/>
        </w:rPr>
        <w:t>student development fund</w:t>
      </w:r>
      <w:r>
        <w:rPr>
          <w:rFonts w:ascii="Calibri" w:hAnsi="Calibri" w:cs="Calibri"/>
          <w:color w:val="000000"/>
          <w:sz w:val="22"/>
          <w:szCs w:val="22"/>
        </w:rPr>
        <w:t xml:space="preserve"> </w:t>
      </w:r>
      <w:r w:rsidR="002C4E2A">
        <w:rPr>
          <w:rFonts w:ascii="Calibri" w:hAnsi="Calibri" w:cs="Calibri"/>
          <w:color w:val="000000"/>
          <w:sz w:val="22"/>
          <w:szCs w:val="22"/>
        </w:rPr>
        <w:t>we</w:t>
      </w:r>
      <w:r>
        <w:rPr>
          <w:rFonts w:ascii="Calibri" w:hAnsi="Calibri" w:cs="Calibri"/>
          <w:color w:val="000000"/>
          <w:sz w:val="22"/>
          <w:szCs w:val="22"/>
        </w:rPr>
        <w:t xml:space="preserve"> consider:</w:t>
      </w:r>
    </w:p>
    <w:p w:rsidR="00A124CD" w:rsidRDefault="00A124CD" w:rsidP="00A124CD">
      <w:pPr>
        <w:rPr>
          <w:rFonts w:ascii="Calibri" w:hAnsi="Calibri" w:cs="Calibri"/>
          <w:color w:val="000000"/>
          <w:sz w:val="22"/>
          <w:szCs w:val="22"/>
        </w:rPr>
      </w:pPr>
    </w:p>
    <w:p w:rsidR="00A124CD" w:rsidRDefault="00A124CD" w:rsidP="00A124CD">
      <w:pPr>
        <w:numPr>
          <w:ilvl w:val="0"/>
          <w:numId w:val="9"/>
        </w:numPr>
        <w:rPr>
          <w:rFonts w:ascii="Calibri" w:hAnsi="Calibri" w:cs="Calibri"/>
          <w:color w:val="000000"/>
          <w:sz w:val="22"/>
          <w:szCs w:val="22"/>
        </w:rPr>
      </w:pPr>
      <w:r>
        <w:rPr>
          <w:rFonts w:ascii="Calibri" w:hAnsi="Calibri" w:cs="Calibri"/>
          <w:color w:val="000000"/>
          <w:sz w:val="22"/>
          <w:szCs w:val="22"/>
        </w:rPr>
        <w:t>Is the timing and struct</w:t>
      </w:r>
      <w:r w:rsidR="002C4E2A">
        <w:rPr>
          <w:rFonts w:ascii="Calibri" w:hAnsi="Calibri" w:cs="Calibri"/>
          <w:color w:val="000000"/>
          <w:sz w:val="22"/>
          <w:szCs w:val="22"/>
        </w:rPr>
        <w:t>ure of the proposal appropriate?</w:t>
      </w:r>
    </w:p>
    <w:p w:rsidR="00A124CD" w:rsidRDefault="00A124CD" w:rsidP="00A124CD">
      <w:pPr>
        <w:numPr>
          <w:ilvl w:val="0"/>
          <w:numId w:val="9"/>
        </w:numPr>
        <w:rPr>
          <w:rFonts w:ascii="Calibri" w:hAnsi="Calibri" w:cs="Calibri"/>
          <w:color w:val="000000"/>
          <w:sz w:val="22"/>
          <w:szCs w:val="22"/>
        </w:rPr>
      </w:pPr>
      <w:r>
        <w:rPr>
          <w:rFonts w:ascii="Calibri" w:hAnsi="Calibri" w:cs="Calibri"/>
          <w:color w:val="000000"/>
          <w:sz w:val="22"/>
          <w:szCs w:val="22"/>
        </w:rPr>
        <w:t>Does the</w:t>
      </w:r>
      <w:r w:rsidR="002C4E2A">
        <w:rPr>
          <w:rFonts w:ascii="Calibri" w:hAnsi="Calibri" w:cs="Calibri"/>
          <w:color w:val="000000"/>
          <w:sz w:val="22"/>
          <w:szCs w:val="22"/>
        </w:rPr>
        <w:t xml:space="preserve"> proposal achieve public impact?</w:t>
      </w:r>
    </w:p>
    <w:p w:rsidR="00A124CD" w:rsidRDefault="00A124CD" w:rsidP="00A124CD">
      <w:pPr>
        <w:numPr>
          <w:ilvl w:val="0"/>
          <w:numId w:val="9"/>
        </w:numPr>
        <w:rPr>
          <w:rFonts w:ascii="Calibri" w:hAnsi="Calibri" w:cs="Calibri"/>
          <w:color w:val="000000"/>
          <w:sz w:val="22"/>
          <w:szCs w:val="22"/>
        </w:rPr>
      </w:pPr>
      <w:r>
        <w:rPr>
          <w:rFonts w:ascii="Calibri" w:hAnsi="Calibri" w:cs="Calibri"/>
          <w:color w:val="000000"/>
          <w:sz w:val="22"/>
          <w:szCs w:val="22"/>
        </w:rPr>
        <w:t xml:space="preserve">Does the proposal bring benefit to the work of </w:t>
      </w:r>
      <w:r w:rsidR="009017DC">
        <w:rPr>
          <w:rFonts w:ascii="Calibri" w:hAnsi="Calibri" w:cs="Calibri"/>
          <w:color w:val="000000"/>
          <w:sz w:val="22"/>
          <w:szCs w:val="22"/>
        </w:rPr>
        <w:t>the SCHC partner</w:t>
      </w:r>
      <w:r w:rsidR="002C4E2A">
        <w:rPr>
          <w:rFonts w:ascii="Calibri" w:hAnsi="Calibri" w:cs="Calibri"/>
          <w:color w:val="000000"/>
          <w:sz w:val="22"/>
          <w:szCs w:val="22"/>
        </w:rPr>
        <w:t>?</w:t>
      </w:r>
    </w:p>
    <w:p w:rsidR="00BE617B" w:rsidRDefault="00BE617B" w:rsidP="00A124CD">
      <w:pPr>
        <w:numPr>
          <w:ilvl w:val="0"/>
          <w:numId w:val="9"/>
        </w:numPr>
        <w:rPr>
          <w:rFonts w:ascii="Calibri" w:hAnsi="Calibri" w:cs="Calibri"/>
          <w:color w:val="000000"/>
          <w:sz w:val="22"/>
          <w:szCs w:val="22"/>
        </w:rPr>
      </w:pPr>
      <w:r>
        <w:rPr>
          <w:rFonts w:ascii="Calibri" w:hAnsi="Calibri" w:cs="Calibri"/>
          <w:color w:val="000000"/>
          <w:sz w:val="22"/>
          <w:szCs w:val="22"/>
        </w:rPr>
        <w:t>Does the proposa</w:t>
      </w:r>
      <w:r w:rsidR="002C4E2A">
        <w:rPr>
          <w:rFonts w:ascii="Calibri" w:hAnsi="Calibri" w:cs="Calibri"/>
          <w:color w:val="000000"/>
          <w:sz w:val="22"/>
          <w:szCs w:val="22"/>
        </w:rPr>
        <w:t>l enhance the CV of the student?</w:t>
      </w:r>
    </w:p>
    <w:p w:rsidR="00B83283" w:rsidRDefault="00B83283" w:rsidP="00B83283">
      <w:pPr>
        <w:rPr>
          <w:rFonts w:ascii="Calibri" w:hAnsi="Calibri"/>
          <w:sz w:val="22"/>
          <w:szCs w:val="22"/>
        </w:rPr>
      </w:pPr>
    </w:p>
    <w:p w:rsidR="00B83283" w:rsidRDefault="00B83283" w:rsidP="00B83283">
      <w:pPr>
        <w:rPr>
          <w:rFonts w:ascii="Calibri" w:hAnsi="Calibri"/>
          <w:sz w:val="22"/>
          <w:szCs w:val="22"/>
        </w:rPr>
      </w:pPr>
      <w:proofErr w:type="gramStart"/>
      <w:r>
        <w:rPr>
          <w:rFonts w:ascii="Calibri" w:eastAsia="Calibri" w:hAnsi="Calibri" w:cs="Arial"/>
          <w:b/>
          <w:color w:val="000000"/>
          <w:sz w:val="22"/>
          <w:szCs w:val="22"/>
          <w:lang w:eastAsia="en-US"/>
        </w:rPr>
        <w:t>Named Students:</w:t>
      </w:r>
      <w:r w:rsidR="001271FB">
        <w:rPr>
          <w:rFonts w:ascii="Calibri" w:eastAsia="Calibri" w:hAnsi="Calibri" w:cs="Arial"/>
          <w:b/>
          <w:color w:val="000000"/>
          <w:sz w:val="22"/>
          <w:szCs w:val="22"/>
          <w:lang w:eastAsia="en-US"/>
        </w:rPr>
        <w:t xml:space="preserve"> </w:t>
      </w:r>
      <w:r>
        <w:rPr>
          <w:rFonts w:ascii="Calibri" w:hAnsi="Calibri"/>
          <w:sz w:val="22"/>
          <w:szCs w:val="22"/>
        </w:rPr>
        <w:t xml:space="preserve">Where an application names an intended student, please </w:t>
      </w:r>
      <w:r w:rsidR="002C4E2A">
        <w:rPr>
          <w:rFonts w:ascii="Calibri" w:hAnsi="Calibri"/>
          <w:sz w:val="22"/>
          <w:szCs w:val="22"/>
        </w:rPr>
        <w:t>provide</w:t>
      </w:r>
      <w:r>
        <w:rPr>
          <w:rFonts w:ascii="Calibri" w:hAnsi="Calibri"/>
          <w:sz w:val="22"/>
          <w:szCs w:val="22"/>
        </w:rPr>
        <w:t xml:space="preserve"> their degree grades, marks for any dissertations and other evidence for their ability to carry out independent research and write academic papers.</w:t>
      </w:r>
      <w:proofErr w:type="gramEnd"/>
      <w:r>
        <w:rPr>
          <w:rFonts w:ascii="Calibri" w:hAnsi="Calibri"/>
          <w:sz w:val="22"/>
          <w:szCs w:val="22"/>
        </w:rPr>
        <w:t xml:space="preserve"> Students would normally need high 2:1 marks (65-69%) or 1</w:t>
      </w:r>
      <w:r w:rsidRPr="002E56DF">
        <w:rPr>
          <w:rFonts w:ascii="Calibri" w:hAnsi="Calibri"/>
          <w:sz w:val="22"/>
          <w:szCs w:val="22"/>
          <w:vertAlign w:val="superscript"/>
        </w:rPr>
        <w:t>st</w:t>
      </w:r>
      <w:r>
        <w:rPr>
          <w:rFonts w:ascii="Calibri" w:hAnsi="Calibri"/>
          <w:sz w:val="22"/>
          <w:szCs w:val="22"/>
        </w:rPr>
        <w:t xml:space="preserve"> marks (</w:t>
      </w:r>
      <w:proofErr w:type="gramStart"/>
      <w:r>
        <w:rPr>
          <w:rFonts w:ascii="Calibri" w:hAnsi="Calibri"/>
          <w:sz w:val="22"/>
          <w:szCs w:val="22"/>
        </w:rPr>
        <w:t>70%</w:t>
      </w:r>
      <w:proofErr w:type="gramEnd"/>
      <w:r>
        <w:rPr>
          <w:rFonts w:ascii="Calibri" w:hAnsi="Calibri"/>
          <w:sz w:val="22"/>
          <w:szCs w:val="22"/>
        </w:rPr>
        <w:t xml:space="preserve">+) for their first degree, and Pass (60-69% - preferably high 60’s) or Merit/Distinction (70%+) for a Masters Degree. </w:t>
      </w:r>
    </w:p>
    <w:p w:rsidR="00E7092A" w:rsidRDefault="00E7092A" w:rsidP="00B83283">
      <w:pPr>
        <w:rPr>
          <w:rFonts w:ascii="Calibri" w:hAnsi="Calibri"/>
          <w:b/>
          <w:sz w:val="22"/>
          <w:szCs w:val="22"/>
        </w:rPr>
      </w:pPr>
    </w:p>
    <w:p w:rsidR="002C4E2A" w:rsidRDefault="002C4E2A">
      <w:pPr>
        <w:rPr>
          <w:rFonts w:ascii="Calibri" w:hAnsi="Calibri"/>
          <w:b/>
          <w:sz w:val="22"/>
          <w:szCs w:val="22"/>
        </w:rPr>
      </w:pPr>
      <w:r>
        <w:rPr>
          <w:rFonts w:ascii="Calibri" w:hAnsi="Calibri"/>
          <w:b/>
          <w:sz w:val="22"/>
          <w:szCs w:val="22"/>
        </w:rPr>
        <w:br w:type="page"/>
      </w:r>
    </w:p>
    <w:p w:rsidR="00B83283" w:rsidRPr="006A55F6" w:rsidRDefault="00B83283" w:rsidP="00B83283">
      <w:pPr>
        <w:rPr>
          <w:rFonts w:ascii="Calibri" w:hAnsi="Calibri"/>
          <w:b/>
          <w:sz w:val="22"/>
          <w:szCs w:val="22"/>
        </w:rPr>
      </w:pPr>
      <w:r w:rsidRPr="006A55F6">
        <w:rPr>
          <w:rFonts w:ascii="Calibri" w:hAnsi="Calibri"/>
          <w:b/>
          <w:sz w:val="22"/>
          <w:szCs w:val="22"/>
        </w:rPr>
        <w:lastRenderedPageBreak/>
        <w:t>GRADING</w:t>
      </w:r>
    </w:p>
    <w:p w:rsidR="00B83283" w:rsidRDefault="002C4E2A" w:rsidP="00B83283">
      <w:pPr>
        <w:rPr>
          <w:rFonts w:ascii="Calibri" w:hAnsi="Calibri"/>
          <w:sz w:val="22"/>
          <w:szCs w:val="22"/>
        </w:rPr>
      </w:pPr>
      <w:r>
        <w:rPr>
          <w:rFonts w:ascii="Calibri" w:hAnsi="Calibri"/>
          <w:sz w:val="22"/>
          <w:szCs w:val="22"/>
        </w:rPr>
        <w:t>E</w:t>
      </w:r>
      <w:r w:rsidR="00B83283" w:rsidRPr="006A55F6">
        <w:rPr>
          <w:rFonts w:ascii="Calibri" w:hAnsi="Calibri"/>
          <w:sz w:val="22"/>
          <w:szCs w:val="22"/>
        </w:rPr>
        <w:t xml:space="preserve">ach application </w:t>
      </w:r>
      <w:r>
        <w:rPr>
          <w:rFonts w:ascii="Calibri" w:hAnsi="Calibri"/>
          <w:sz w:val="22"/>
          <w:szCs w:val="22"/>
        </w:rPr>
        <w:t>will be marked</w:t>
      </w:r>
      <w:r w:rsidR="00B83283" w:rsidRPr="006A55F6">
        <w:rPr>
          <w:rFonts w:ascii="Calibri" w:hAnsi="Calibri"/>
          <w:sz w:val="22"/>
          <w:szCs w:val="22"/>
        </w:rPr>
        <w:t xml:space="preserve"> using the following grading system that is based on the criteria used by AHRC panels to assess applications. </w:t>
      </w:r>
    </w:p>
    <w:p w:rsidR="004167EA" w:rsidRDefault="004167EA" w:rsidP="00B83283">
      <w:pPr>
        <w:rPr>
          <w:rFonts w:ascii="Calibri" w:hAnsi="Calibri"/>
          <w:sz w:val="22"/>
          <w:szCs w:val="22"/>
        </w:rPr>
      </w:pPr>
    </w:p>
    <w:p w:rsidR="004167EA" w:rsidRPr="006A55F6" w:rsidRDefault="00567CE8" w:rsidP="00B83283">
      <w:pPr>
        <w:rPr>
          <w:rFonts w:ascii="Calibri" w:hAnsi="Calibri"/>
          <w:sz w:val="22"/>
          <w:szCs w:val="22"/>
        </w:rPr>
      </w:pPr>
      <w:r>
        <w:rPr>
          <w:rFonts w:ascii="Calibri" w:hAnsi="Calibri"/>
          <w:sz w:val="22"/>
          <w:szCs w:val="22"/>
        </w:rPr>
        <w:t>Please note</w:t>
      </w:r>
      <w:proofErr w:type="gramStart"/>
      <w:r>
        <w:rPr>
          <w:rFonts w:ascii="Calibri" w:hAnsi="Calibri"/>
          <w:sz w:val="22"/>
          <w:szCs w:val="22"/>
        </w:rPr>
        <w:t>,</w:t>
      </w:r>
      <w:proofErr w:type="gramEnd"/>
      <w:r w:rsidR="004167EA">
        <w:rPr>
          <w:rFonts w:ascii="Calibri" w:hAnsi="Calibri"/>
          <w:sz w:val="22"/>
          <w:szCs w:val="22"/>
        </w:rPr>
        <w:t xml:space="preserve"> reviewers are permitted to apply half-marks where they feel it is appropriate.</w:t>
      </w:r>
    </w:p>
    <w:p w:rsidR="00B83283" w:rsidRPr="006A55F6" w:rsidRDefault="00B83283" w:rsidP="00B83283">
      <w:pPr>
        <w:rPr>
          <w:rFonts w:ascii="Calibri" w:hAnsi="Calibri"/>
          <w:sz w:val="22"/>
          <w:szCs w:val="22"/>
          <w:u w:val="single"/>
        </w:rPr>
      </w:pPr>
    </w:p>
    <w:p w:rsidR="00B83283" w:rsidRPr="006A55F6" w:rsidRDefault="00B83283" w:rsidP="00B83283">
      <w:pPr>
        <w:rPr>
          <w:rFonts w:ascii="Calibri" w:hAnsi="Calibri"/>
          <w:sz w:val="22"/>
          <w:szCs w:val="22"/>
        </w:rPr>
      </w:pPr>
      <w:r w:rsidRPr="006A55F6">
        <w:rPr>
          <w:rFonts w:ascii="Calibri" w:hAnsi="Calibri"/>
          <w:sz w:val="22"/>
          <w:szCs w:val="22"/>
        </w:rPr>
        <w:t xml:space="preserve">6 = exceptional </w:t>
      </w:r>
      <w:r w:rsidRPr="006A55F6">
        <w:rPr>
          <w:rFonts w:ascii="Calibri" w:hAnsi="Calibri"/>
          <w:sz w:val="22"/>
          <w:szCs w:val="22"/>
        </w:rPr>
        <w:tab/>
      </w:r>
      <w:r w:rsidRPr="006A55F6">
        <w:rPr>
          <w:rFonts w:ascii="Calibri" w:hAnsi="Calibri"/>
          <w:sz w:val="22"/>
          <w:szCs w:val="22"/>
        </w:rPr>
        <w:tab/>
        <w:t>5 =good</w:t>
      </w:r>
      <w:r w:rsidRPr="006A55F6">
        <w:rPr>
          <w:rFonts w:ascii="Calibri" w:hAnsi="Calibri"/>
          <w:sz w:val="22"/>
          <w:szCs w:val="22"/>
        </w:rPr>
        <w:tab/>
      </w:r>
      <w:r w:rsidRPr="006A55F6">
        <w:rPr>
          <w:rFonts w:ascii="Calibri" w:hAnsi="Calibri"/>
          <w:sz w:val="22"/>
          <w:szCs w:val="22"/>
        </w:rPr>
        <w:tab/>
        <w:t>4= adequate</w:t>
      </w:r>
      <w:r w:rsidRPr="006A55F6">
        <w:rPr>
          <w:rFonts w:ascii="Calibri" w:hAnsi="Calibri"/>
          <w:sz w:val="22"/>
          <w:szCs w:val="22"/>
        </w:rPr>
        <w:tab/>
        <w:t>3 = unsupportable</w:t>
      </w:r>
      <w:r w:rsidRPr="006A55F6">
        <w:rPr>
          <w:rFonts w:ascii="Calibri" w:hAnsi="Calibri"/>
          <w:sz w:val="22"/>
          <w:szCs w:val="22"/>
        </w:rPr>
        <w:tab/>
      </w:r>
    </w:p>
    <w:p w:rsidR="00B83283" w:rsidRPr="006A55F6" w:rsidRDefault="00B83283" w:rsidP="00B83283">
      <w:pPr>
        <w:rPr>
          <w:rFonts w:ascii="Calibri" w:hAnsi="Calibri"/>
          <w:sz w:val="22"/>
          <w:szCs w:val="22"/>
        </w:rPr>
      </w:pPr>
    </w:p>
    <w:p w:rsidR="00B83283" w:rsidRDefault="00B83283" w:rsidP="00B83283">
      <w:pPr>
        <w:shd w:val="clear" w:color="auto" w:fill="FFFFFF"/>
        <w:spacing w:line="110" w:lineRule="atLeast"/>
        <w:outlineLvl w:val="2"/>
        <w:rPr>
          <w:rFonts w:ascii="Calibri" w:hAnsi="Calibri"/>
          <w:b/>
          <w:bCs/>
          <w:color w:val="000000"/>
          <w:sz w:val="22"/>
          <w:szCs w:val="22"/>
          <w:lang w:val="en-US"/>
        </w:rPr>
      </w:pPr>
      <w:r w:rsidRPr="006A55F6">
        <w:rPr>
          <w:rFonts w:ascii="Calibri" w:hAnsi="Calibri"/>
          <w:b/>
          <w:bCs/>
          <w:color w:val="000000"/>
          <w:sz w:val="22"/>
          <w:szCs w:val="22"/>
          <w:lang w:val="en-US"/>
        </w:rPr>
        <w:t>Grade</w:t>
      </w:r>
      <w:r>
        <w:rPr>
          <w:rFonts w:ascii="Calibri" w:hAnsi="Calibri"/>
          <w:b/>
          <w:bCs/>
          <w:color w:val="000000"/>
          <w:sz w:val="22"/>
          <w:szCs w:val="22"/>
          <w:lang w:val="en-US"/>
        </w:rPr>
        <w:t xml:space="preserve"> Descriptors</w:t>
      </w:r>
    </w:p>
    <w:p w:rsidR="00B83283" w:rsidRDefault="00B83283" w:rsidP="00B83283">
      <w:pPr>
        <w:shd w:val="clear" w:color="auto" w:fill="FFFFFF"/>
        <w:spacing w:line="110" w:lineRule="atLeast"/>
        <w:outlineLvl w:val="2"/>
        <w:rPr>
          <w:rFonts w:ascii="Calibri" w:hAnsi="Calibri"/>
          <w:b/>
          <w:bCs/>
          <w:color w:val="000000"/>
          <w:sz w:val="22"/>
          <w:szCs w:val="22"/>
          <w:lang w:val="en-US"/>
        </w:rPr>
      </w:pPr>
    </w:p>
    <w:p w:rsidR="00B83283" w:rsidRPr="00FC4462" w:rsidRDefault="00B83283" w:rsidP="00B83283">
      <w:pPr>
        <w:shd w:val="clear" w:color="auto" w:fill="FFFFFF"/>
        <w:spacing w:line="110" w:lineRule="atLeast"/>
        <w:outlineLvl w:val="2"/>
        <w:rPr>
          <w:rFonts w:ascii="Calibri" w:hAnsi="Calibri"/>
          <w:b/>
          <w:bCs/>
          <w:color w:val="FF0000"/>
          <w:sz w:val="22"/>
          <w:szCs w:val="22"/>
          <w:lang w:val="en-US"/>
        </w:rPr>
      </w:pPr>
      <w:r>
        <w:rPr>
          <w:rFonts w:ascii="Calibri" w:hAnsi="Calibri"/>
          <w:b/>
          <w:bCs/>
          <w:color w:val="000000"/>
          <w:sz w:val="22"/>
          <w:szCs w:val="22"/>
          <w:lang w:val="en-US"/>
        </w:rPr>
        <w:t>Grade 6</w:t>
      </w:r>
    </w:p>
    <w:p w:rsidR="00B83283" w:rsidRDefault="00B83283" w:rsidP="00B83283">
      <w:pPr>
        <w:shd w:val="clear" w:color="auto" w:fill="FFFFFF"/>
        <w:spacing w:line="139" w:lineRule="atLeast"/>
        <w:rPr>
          <w:rFonts w:ascii="Calibri" w:hAnsi="Calibri"/>
          <w:color w:val="000000"/>
          <w:sz w:val="22"/>
          <w:szCs w:val="22"/>
          <w:lang w:val="en-US"/>
        </w:rPr>
      </w:pPr>
      <w:r w:rsidRPr="00C436DC">
        <w:rPr>
          <w:rFonts w:ascii="Calibri" w:hAnsi="Calibri"/>
          <w:color w:val="000000"/>
          <w:sz w:val="22"/>
          <w:szCs w:val="22"/>
          <w:lang w:val="en-US"/>
        </w:rPr>
        <w:t xml:space="preserve">An </w:t>
      </w:r>
      <w:r>
        <w:rPr>
          <w:rFonts w:ascii="Calibri" w:hAnsi="Calibri"/>
          <w:color w:val="000000"/>
          <w:sz w:val="22"/>
          <w:szCs w:val="22"/>
          <w:lang w:val="en-US"/>
        </w:rPr>
        <w:t xml:space="preserve">exceptional </w:t>
      </w:r>
      <w:r w:rsidRPr="00C436DC">
        <w:rPr>
          <w:rFonts w:ascii="Calibri" w:hAnsi="Calibri"/>
          <w:color w:val="000000"/>
          <w:sz w:val="22"/>
          <w:szCs w:val="22"/>
          <w:lang w:val="en-US"/>
        </w:rPr>
        <w:t xml:space="preserve">proposal </w:t>
      </w:r>
      <w:r>
        <w:rPr>
          <w:rFonts w:ascii="Calibri" w:hAnsi="Calibri"/>
          <w:color w:val="000000"/>
          <w:sz w:val="22"/>
          <w:szCs w:val="22"/>
          <w:lang w:val="en-US"/>
        </w:rPr>
        <w:t xml:space="preserve">in terms of the </w:t>
      </w:r>
      <w:r w:rsidRPr="00C436DC">
        <w:rPr>
          <w:rFonts w:ascii="Calibri" w:hAnsi="Calibri"/>
          <w:color w:val="000000"/>
          <w:sz w:val="22"/>
          <w:szCs w:val="22"/>
          <w:lang w:val="en-US"/>
        </w:rPr>
        <w:t>standard of scholarship and quality</w:t>
      </w:r>
      <w:r>
        <w:rPr>
          <w:rFonts w:ascii="Calibri" w:hAnsi="Calibri"/>
          <w:color w:val="000000"/>
          <w:sz w:val="22"/>
          <w:szCs w:val="22"/>
          <w:lang w:val="en-US"/>
        </w:rPr>
        <w:t xml:space="preserve"> that is i</w:t>
      </w:r>
      <w:r w:rsidRPr="00C436DC">
        <w:rPr>
          <w:rFonts w:ascii="Calibri" w:hAnsi="Calibri"/>
          <w:color w:val="000000"/>
          <w:sz w:val="22"/>
          <w:szCs w:val="22"/>
          <w:lang w:val="en-US"/>
        </w:rPr>
        <w:t>nternationally competitive</w:t>
      </w:r>
      <w:r>
        <w:rPr>
          <w:rFonts w:ascii="Calibri" w:hAnsi="Calibri"/>
          <w:color w:val="000000"/>
          <w:sz w:val="22"/>
          <w:szCs w:val="22"/>
          <w:lang w:val="en-US"/>
        </w:rPr>
        <w:t xml:space="preserve">, original and innovative. It will make a highly significant contribution to the research field and directly benefit </w:t>
      </w:r>
      <w:r w:rsidR="009017DC">
        <w:rPr>
          <w:rFonts w:ascii="Calibri" w:hAnsi="Calibri"/>
          <w:color w:val="000000"/>
          <w:sz w:val="22"/>
          <w:szCs w:val="22"/>
          <w:lang w:val="en-US"/>
        </w:rPr>
        <w:t>the SCHC partner</w:t>
      </w:r>
      <w:r>
        <w:rPr>
          <w:rFonts w:ascii="Calibri" w:hAnsi="Calibri"/>
          <w:color w:val="000000"/>
          <w:sz w:val="22"/>
          <w:szCs w:val="22"/>
          <w:lang w:val="en-US"/>
        </w:rPr>
        <w:t xml:space="preserve">, clearly supporting </w:t>
      </w:r>
      <w:r w:rsidR="009017DC">
        <w:rPr>
          <w:rFonts w:ascii="Calibri" w:hAnsi="Calibri"/>
          <w:color w:val="000000"/>
          <w:sz w:val="22"/>
          <w:szCs w:val="22"/>
          <w:lang w:val="en-US"/>
        </w:rPr>
        <w:t>SCHC</w:t>
      </w:r>
      <w:r>
        <w:rPr>
          <w:rFonts w:ascii="Calibri" w:hAnsi="Calibri"/>
          <w:color w:val="000000"/>
          <w:sz w:val="22"/>
          <w:szCs w:val="22"/>
          <w:lang w:val="en-US"/>
        </w:rPr>
        <w:t xml:space="preserve"> objectives. It</w:t>
      </w:r>
      <w:r w:rsidRPr="00C436DC">
        <w:rPr>
          <w:rFonts w:ascii="Calibri" w:hAnsi="Calibri"/>
          <w:color w:val="000000"/>
          <w:sz w:val="22"/>
          <w:szCs w:val="22"/>
          <w:lang w:val="en-US"/>
        </w:rPr>
        <w:t xml:space="preserve"> provides full and consistent evidence and justification for the proposal, and management arrangements are clear and convincing. It should be funded as a matter of priority.</w:t>
      </w:r>
    </w:p>
    <w:p w:rsidR="00B83283" w:rsidRPr="00C436DC" w:rsidRDefault="00B83283" w:rsidP="00B83283">
      <w:pPr>
        <w:shd w:val="clear" w:color="auto" w:fill="FFFFFF"/>
        <w:spacing w:line="139" w:lineRule="atLeast"/>
        <w:rPr>
          <w:rFonts w:ascii="Calibri" w:hAnsi="Calibri"/>
          <w:color w:val="000000"/>
          <w:sz w:val="22"/>
          <w:szCs w:val="22"/>
          <w:lang w:val="en-US"/>
        </w:rPr>
      </w:pPr>
    </w:p>
    <w:p w:rsidR="00B83283" w:rsidRPr="00C436DC" w:rsidRDefault="00B83283" w:rsidP="00B83283">
      <w:pPr>
        <w:shd w:val="clear" w:color="auto" w:fill="FFFFFF"/>
        <w:spacing w:line="110" w:lineRule="atLeast"/>
        <w:outlineLvl w:val="2"/>
        <w:rPr>
          <w:rFonts w:ascii="Calibri" w:hAnsi="Calibri"/>
          <w:b/>
          <w:bCs/>
          <w:color w:val="000000"/>
          <w:sz w:val="22"/>
          <w:szCs w:val="22"/>
          <w:lang w:val="en-US"/>
        </w:rPr>
      </w:pPr>
      <w:r>
        <w:rPr>
          <w:rFonts w:ascii="Calibri" w:hAnsi="Calibri"/>
          <w:b/>
          <w:bCs/>
          <w:color w:val="000000"/>
          <w:sz w:val="22"/>
          <w:szCs w:val="22"/>
          <w:lang w:val="en-US"/>
        </w:rPr>
        <w:t>Grade 5</w:t>
      </w:r>
    </w:p>
    <w:p w:rsidR="00B83283" w:rsidRDefault="00B83283" w:rsidP="00B83283">
      <w:pPr>
        <w:shd w:val="clear" w:color="auto" w:fill="FFFFFF"/>
        <w:spacing w:line="139" w:lineRule="atLeast"/>
        <w:rPr>
          <w:rFonts w:ascii="Calibri" w:hAnsi="Calibri"/>
          <w:color w:val="000000"/>
          <w:sz w:val="22"/>
          <w:szCs w:val="22"/>
          <w:lang w:val="en-US"/>
        </w:rPr>
      </w:pPr>
      <w:r>
        <w:rPr>
          <w:rFonts w:ascii="Calibri" w:hAnsi="Calibri"/>
          <w:color w:val="000000"/>
          <w:sz w:val="22"/>
          <w:szCs w:val="22"/>
          <w:lang w:val="en-US"/>
        </w:rPr>
        <w:t>A proposal that is good in terms of its</w:t>
      </w:r>
      <w:r w:rsidRPr="00C436DC">
        <w:rPr>
          <w:rFonts w:ascii="Calibri" w:hAnsi="Calibri"/>
          <w:color w:val="000000"/>
          <w:sz w:val="22"/>
          <w:szCs w:val="22"/>
          <w:lang w:val="en-US"/>
        </w:rPr>
        <w:t xml:space="preserve"> originality, quality, and significance. It provides full and consistent evidence and justification for the proposal, management arrangements are clear and convincing</w:t>
      </w:r>
      <w:r w:rsidRPr="00A57F5B">
        <w:rPr>
          <w:rFonts w:ascii="Calibri" w:hAnsi="Calibri"/>
          <w:color w:val="000000"/>
          <w:sz w:val="22"/>
          <w:szCs w:val="22"/>
          <w:lang w:val="en-US"/>
        </w:rPr>
        <w:t xml:space="preserve"> </w:t>
      </w:r>
      <w:r w:rsidRPr="00C436DC">
        <w:rPr>
          <w:rFonts w:ascii="Calibri" w:hAnsi="Calibri"/>
          <w:color w:val="000000"/>
          <w:sz w:val="22"/>
          <w:szCs w:val="22"/>
          <w:lang w:val="en-US"/>
        </w:rPr>
        <w:t>and</w:t>
      </w:r>
      <w:r>
        <w:rPr>
          <w:rFonts w:ascii="Calibri" w:hAnsi="Calibri"/>
          <w:color w:val="000000"/>
          <w:sz w:val="22"/>
          <w:szCs w:val="22"/>
          <w:lang w:val="en-US"/>
        </w:rPr>
        <w:t xml:space="preserve"> there is a clear benefit to </w:t>
      </w:r>
      <w:r w:rsidR="009017DC">
        <w:rPr>
          <w:rFonts w:ascii="Calibri" w:hAnsi="Calibri"/>
          <w:color w:val="000000"/>
          <w:sz w:val="22"/>
          <w:szCs w:val="22"/>
          <w:lang w:val="en-US"/>
        </w:rPr>
        <w:t>the SCHC</w:t>
      </w:r>
      <w:r>
        <w:rPr>
          <w:rFonts w:ascii="Calibri" w:hAnsi="Calibri"/>
          <w:color w:val="000000"/>
          <w:sz w:val="22"/>
          <w:szCs w:val="22"/>
          <w:lang w:val="en-US"/>
        </w:rPr>
        <w:t xml:space="preserve">. Or, this is an application that is outstanding academically, but </w:t>
      </w:r>
      <w:r w:rsidR="001271FB">
        <w:rPr>
          <w:rFonts w:ascii="Calibri" w:hAnsi="Calibri"/>
          <w:color w:val="000000"/>
          <w:sz w:val="22"/>
          <w:szCs w:val="22"/>
          <w:lang w:val="en-US"/>
        </w:rPr>
        <w:t>has some weaknesses</w:t>
      </w:r>
      <w:r>
        <w:rPr>
          <w:rFonts w:ascii="Calibri" w:hAnsi="Calibri"/>
          <w:color w:val="000000"/>
          <w:sz w:val="22"/>
          <w:szCs w:val="22"/>
          <w:lang w:val="en-US"/>
        </w:rPr>
        <w:t xml:space="preserve"> in terms of how it supports </w:t>
      </w:r>
      <w:r w:rsidR="009017DC">
        <w:rPr>
          <w:rFonts w:ascii="Calibri" w:hAnsi="Calibri"/>
          <w:color w:val="000000"/>
          <w:sz w:val="22"/>
          <w:szCs w:val="22"/>
          <w:lang w:val="en-US"/>
        </w:rPr>
        <w:t>SCHC</w:t>
      </w:r>
      <w:r>
        <w:rPr>
          <w:rFonts w:ascii="Calibri" w:hAnsi="Calibri"/>
          <w:color w:val="000000"/>
          <w:sz w:val="22"/>
          <w:szCs w:val="22"/>
          <w:lang w:val="en-US"/>
        </w:rPr>
        <w:t xml:space="preserve"> objectives and priorities</w:t>
      </w:r>
      <w:r w:rsidRPr="00C436DC">
        <w:rPr>
          <w:rFonts w:ascii="Calibri" w:hAnsi="Calibri"/>
          <w:color w:val="000000"/>
          <w:sz w:val="22"/>
          <w:szCs w:val="22"/>
          <w:lang w:val="en-US"/>
        </w:rPr>
        <w:t>. It should be funded as a matter of priority, but does not merit the very highest priority rating.</w:t>
      </w:r>
    </w:p>
    <w:p w:rsidR="00B83283" w:rsidRPr="00C436DC" w:rsidRDefault="00B83283" w:rsidP="00B83283">
      <w:pPr>
        <w:shd w:val="clear" w:color="auto" w:fill="FFFFFF"/>
        <w:spacing w:line="139" w:lineRule="atLeast"/>
        <w:rPr>
          <w:rFonts w:ascii="Calibri" w:hAnsi="Calibri"/>
          <w:color w:val="000000"/>
          <w:sz w:val="22"/>
          <w:szCs w:val="22"/>
          <w:lang w:val="en-US"/>
        </w:rPr>
      </w:pPr>
    </w:p>
    <w:p w:rsidR="00B83283" w:rsidRPr="00C436DC" w:rsidRDefault="00B83283" w:rsidP="00B83283">
      <w:pPr>
        <w:shd w:val="clear" w:color="auto" w:fill="FFFFFF"/>
        <w:spacing w:line="110" w:lineRule="atLeast"/>
        <w:outlineLvl w:val="2"/>
        <w:rPr>
          <w:rFonts w:ascii="Calibri" w:hAnsi="Calibri"/>
          <w:b/>
          <w:bCs/>
          <w:color w:val="000000"/>
          <w:sz w:val="22"/>
          <w:szCs w:val="22"/>
          <w:lang w:val="en-US"/>
        </w:rPr>
      </w:pPr>
      <w:r w:rsidRPr="00C436DC">
        <w:rPr>
          <w:rFonts w:ascii="Calibri" w:hAnsi="Calibri"/>
          <w:b/>
          <w:bCs/>
          <w:color w:val="000000"/>
          <w:sz w:val="22"/>
          <w:szCs w:val="22"/>
          <w:lang w:val="en-US"/>
        </w:rPr>
        <w:t xml:space="preserve">Grade </w:t>
      </w:r>
      <w:r>
        <w:rPr>
          <w:rFonts w:ascii="Calibri" w:hAnsi="Calibri"/>
          <w:b/>
          <w:bCs/>
          <w:color w:val="000000"/>
          <w:sz w:val="22"/>
          <w:szCs w:val="22"/>
          <w:lang w:val="en-US"/>
        </w:rPr>
        <w:t>4</w:t>
      </w:r>
    </w:p>
    <w:p w:rsidR="00B83283" w:rsidRDefault="00B83283" w:rsidP="00B83283">
      <w:pPr>
        <w:shd w:val="clear" w:color="auto" w:fill="FFFFFF"/>
        <w:spacing w:line="139" w:lineRule="atLeast"/>
        <w:rPr>
          <w:rFonts w:ascii="Calibri" w:hAnsi="Calibri"/>
          <w:color w:val="000000"/>
          <w:sz w:val="22"/>
          <w:szCs w:val="22"/>
          <w:lang w:val="en-US"/>
        </w:rPr>
      </w:pPr>
      <w:r>
        <w:rPr>
          <w:rFonts w:ascii="Calibri" w:hAnsi="Calibri"/>
          <w:color w:val="000000"/>
          <w:sz w:val="22"/>
          <w:szCs w:val="22"/>
          <w:lang w:val="en-US"/>
        </w:rPr>
        <w:t xml:space="preserve">An adequate </w:t>
      </w:r>
      <w:r w:rsidRPr="00C436DC">
        <w:rPr>
          <w:rFonts w:ascii="Calibri" w:hAnsi="Calibri"/>
          <w:color w:val="000000"/>
          <w:sz w:val="22"/>
          <w:szCs w:val="22"/>
          <w:lang w:val="en-US"/>
        </w:rPr>
        <w:t>proposal in terms of the overall standard of schol</w:t>
      </w:r>
      <w:r>
        <w:rPr>
          <w:rFonts w:ascii="Calibri" w:hAnsi="Calibri"/>
          <w:color w:val="000000"/>
          <w:sz w:val="22"/>
          <w:szCs w:val="22"/>
          <w:lang w:val="en-US"/>
        </w:rPr>
        <w:t xml:space="preserve">arship and quality </w:t>
      </w:r>
      <w:r w:rsidRPr="00C436DC">
        <w:rPr>
          <w:rFonts w:ascii="Calibri" w:hAnsi="Calibri"/>
          <w:color w:val="000000"/>
          <w:sz w:val="22"/>
          <w:szCs w:val="22"/>
          <w:lang w:val="en-US"/>
        </w:rPr>
        <w:t>and/or which is more limited in terms of originality/innovation, significance and/or its contribution to the research field</w:t>
      </w:r>
      <w:r>
        <w:rPr>
          <w:rFonts w:ascii="Calibri" w:hAnsi="Calibri"/>
          <w:color w:val="000000"/>
          <w:sz w:val="22"/>
          <w:szCs w:val="22"/>
          <w:lang w:val="en-US"/>
        </w:rPr>
        <w:t xml:space="preserve"> and/or of limited benefit to </w:t>
      </w:r>
      <w:r w:rsidR="009017DC">
        <w:rPr>
          <w:rFonts w:ascii="Calibri" w:hAnsi="Calibri"/>
          <w:color w:val="000000"/>
          <w:sz w:val="22"/>
          <w:szCs w:val="22"/>
          <w:lang w:val="en-US"/>
        </w:rPr>
        <w:t>SCHC</w:t>
      </w:r>
      <w:r w:rsidRPr="00C436DC">
        <w:rPr>
          <w:rFonts w:ascii="Calibri" w:hAnsi="Calibri"/>
          <w:color w:val="000000"/>
          <w:sz w:val="22"/>
          <w:szCs w:val="22"/>
          <w:lang w:val="en-US"/>
        </w:rPr>
        <w:t xml:space="preserve">. It provides reasonable evidence and justification for the proposal, and management arrangements are adequate overall. </w:t>
      </w:r>
      <w:r w:rsidRPr="00443257">
        <w:rPr>
          <w:rFonts w:ascii="Calibri" w:hAnsi="Calibri"/>
          <w:color w:val="000000"/>
          <w:sz w:val="22"/>
          <w:szCs w:val="22"/>
          <w:u w:val="single"/>
          <w:lang w:val="en-US"/>
        </w:rPr>
        <w:t>In a competitive context however, the proposal is not considered of sufficient priority to recommend for funding</w:t>
      </w:r>
      <w:r w:rsidRPr="00C436DC">
        <w:rPr>
          <w:rFonts w:ascii="Calibri" w:hAnsi="Calibri"/>
          <w:color w:val="000000"/>
          <w:sz w:val="22"/>
          <w:szCs w:val="22"/>
          <w:lang w:val="en-US"/>
        </w:rPr>
        <w:t>.</w:t>
      </w:r>
    </w:p>
    <w:p w:rsidR="00B83283" w:rsidRPr="00C436DC" w:rsidRDefault="00B83283" w:rsidP="00B83283">
      <w:pPr>
        <w:shd w:val="clear" w:color="auto" w:fill="FFFFFF"/>
        <w:spacing w:line="139" w:lineRule="atLeast"/>
        <w:rPr>
          <w:rFonts w:ascii="Calibri" w:hAnsi="Calibri"/>
          <w:color w:val="000000"/>
          <w:sz w:val="22"/>
          <w:szCs w:val="22"/>
          <w:lang w:val="en-US"/>
        </w:rPr>
      </w:pPr>
    </w:p>
    <w:p w:rsidR="00B83283" w:rsidRPr="00C436DC" w:rsidRDefault="00B83283" w:rsidP="00B83283">
      <w:pPr>
        <w:shd w:val="clear" w:color="auto" w:fill="FFFFFF"/>
        <w:spacing w:line="110" w:lineRule="atLeast"/>
        <w:outlineLvl w:val="2"/>
        <w:rPr>
          <w:rFonts w:ascii="Calibri" w:hAnsi="Calibri"/>
          <w:b/>
          <w:bCs/>
          <w:color w:val="000000"/>
          <w:sz w:val="22"/>
          <w:szCs w:val="22"/>
          <w:lang w:val="en-US"/>
        </w:rPr>
      </w:pPr>
      <w:r>
        <w:rPr>
          <w:rFonts w:ascii="Calibri" w:hAnsi="Calibri"/>
          <w:b/>
          <w:bCs/>
          <w:color w:val="000000"/>
          <w:sz w:val="22"/>
          <w:szCs w:val="22"/>
          <w:lang w:val="en-US"/>
        </w:rPr>
        <w:t>Grade 3 Unsupportable</w:t>
      </w:r>
    </w:p>
    <w:p w:rsidR="00B83283" w:rsidRDefault="00B83283" w:rsidP="00B83283">
      <w:pPr>
        <w:shd w:val="clear" w:color="auto" w:fill="FFFFFF"/>
        <w:spacing w:line="139" w:lineRule="atLeast"/>
        <w:rPr>
          <w:rFonts w:ascii="Calibri" w:hAnsi="Calibri"/>
          <w:color w:val="000000"/>
          <w:sz w:val="22"/>
          <w:szCs w:val="22"/>
          <w:lang w:val="en-US"/>
        </w:rPr>
      </w:pPr>
      <w:r w:rsidRPr="00C436DC">
        <w:rPr>
          <w:rFonts w:ascii="Calibri" w:hAnsi="Calibri"/>
          <w:color w:val="000000"/>
          <w:sz w:val="22"/>
          <w:szCs w:val="22"/>
          <w:lang w:val="en-US"/>
        </w:rPr>
        <w:t xml:space="preserve">A proposal of inconsistent quality which has some strengths, innovative ideas and/or good components or dimensions, but also has significant weaknesses or flaws </w:t>
      </w:r>
      <w:r>
        <w:rPr>
          <w:rFonts w:ascii="Calibri" w:hAnsi="Calibri"/>
          <w:color w:val="000000"/>
          <w:sz w:val="22"/>
          <w:szCs w:val="22"/>
          <w:lang w:val="en-US"/>
        </w:rPr>
        <w:t>for example:</w:t>
      </w:r>
    </w:p>
    <w:p w:rsidR="00B83283" w:rsidRDefault="00B83283" w:rsidP="00B83283">
      <w:pPr>
        <w:numPr>
          <w:ilvl w:val="0"/>
          <w:numId w:val="1"/>
        </w:numPr>
        <w:shd w:val="clear" w:color="auto" w:fill="FFFFFF"/>
        <w:spacing w:line="139" w:lineRule="atLeast"/>
        <w:rPr>
          <w:rFonts w:ascii="Calibri" w:hAnsi="Calibri"/>
          <w:color w:val="000000"/>
          <w:sz w:val="22"/>
          <w:szCs w:val="22"/>
          <w:lang w:val="en-US"/>
        </w:rPr>
      </w:pPr>
      <w:r w:rsidRPr="00C436DC">
        <w:rPr>
          <w:rFonts w:ascii="Calibri" w:hAnsi="Calibri"/>
          <w:color w:val="000000"/>
          <w:sz w:val="22"/>
          <w:szCs w:val="22"/>
          <w:lang w:val="en-US"/>
        </w:rPr>
        <w:t>unsatisfactory levels of originality, quality, and/or significance,</w:t>
      </w:r>
    </w:p>
    <w:p w:rsidR="00B83283" w:rsidRDefault="00B83283" w:rsidP="00B83283">
      <w:pPr>
        <w:numPr>
          <w:ilvl w:val="0"/>
          <w:numId w:val="1"/>
        </w:numPr>
        <w:shd w:val="clear" w:color="auto" w:fill="FFFFFF"/>
        <w:spacing w:line="139" w:lineRule="atLeast"/>
        <w:rPr>
          <w:rFonts w:ascii="Calibri" w:hAnsi="Calibri"/>
          <w:color w:val="000000"/>
          <w:sz w:val="22"/>
          <w:szCs w:val="22"/>
          <w:lang w:val="en-US"/>
        </w:rPr>
      </w:pPr>
      <w:r w:rsidRPr="00C436DC">
        <w:rPr>
          <w:rFonts w:ascii="Calibri" w:hAnsi="Calibri"/>
          <w:color w:val="000000"/>
          <w:sz w:val="22"/>
          <w:szCs w:val="22"/>
          <w:lang w:val="en-US"/>
        </w:rPr>
        <w:t>contains insufficient evidence and justification for the proposal,</w:t>
      </w:r>
    </w:p>
    <w:p w:rsidR="00B83283" w:rsidRDefault="00B83283" w:rsidP="00B83283">
      <w:pPr>
        <w:numPr>
          <w:ilvl w:val="0"/>
          <w:numId w:val="1"/>
        </w:numPr>
        <w:shd w:val="clear" w:color="auto" w:fill="FFFFFF"/>
        <w:spacing w:line="139" w:lineRule="atLeast"/>
        <w:rPr>
          <w:rFonts w:ascii="Calibri" w:hAnsi="Calibri"/>
          <w:color w:val="000000"/>
          <w:sz w:val="22"/>
          <w:szCs w:val="22"/>
          <w:lang w:val="en-US"/>
        </w:rPr>
      </w:pPr>
      <w:r w:rsidRPr="00C436DC">
        <w:rPr>
          <w:rFonts w:ascii="Calibri" w:hAnsi="Calibri"/>
          <w:color w:val="000000"/>
          <w:sz w:val="22"/>
          <w:szCs w:val="22"/>
          <w:lang w:val="en-US"/>
        </w:rPr>
        <w:t>displays limited potential to advance the research field</w:t>
      </w:r>
      <w:r>
        <w:rPr>
          <w:rFonts w:ascii="Calibri" w:hAnsi="Calibri"/>
          <w:color w:val="000000"/>
          <w:sz w:val="22"/>
          <w:szCs w:val="22"/>
          <w:lang w:val="en-US"/>
        </w:rPr>
        <w:t>,</w:t>
      </w:r>
    </w:p>
    <w:p w:rsidR="00B83283" w:rsidRDefault="00B83283" w:rsidP="00B83283">
      <w:pPr>
        <w:numPr>
          <w:ilvl w:val="0"/>
          <w:numId w:val="1"/>
        </w:numPr>
        <w:shd w:val="clear" w:color="auto" w:fill="FFFFFF"/>
        <w:spacing w:line="139" w:lineRule="atLeast"/>
        <w:rPr>
          <w:rFonts w:ascii="Calibri" w:hAnsi="Calibri"/>
          <w:color w:val="000000"/>
          <w:sz w:val="22"/>
          <w:szCs w:val="22"/>
          <w:lang w:val="en-US"/>
        </w:rPr>
      </w:pPr>
      <w:r w:rsidRPr="00C436DC">
        <w:rPr>
          <w:rFonts w:ascii="Calibri" w:hAnsi="Calibri"/>
          <w:color w:val="000000"/>
          <w:sz w:val="22"/>
          <w:szCs w:val="22"/>
          <w:lang w:val="en-US"/>
        </w:rPr>
        <w:t xml:space="preserve">displays limited potential to </w:t>
      </w:r>
      <w:r>
        <w:rPr>
          <w:rFonts w:ascii="Calibri" w:hAnsi="Calibri"/>
          <w:color w:val="000000"/>
          <w:sz w:val="22"/>
          <w:szCs w:val="22"/>
          <w:lang w:val="en-US"/>
        </w:rPr>
        <w:t xml:space="preserve">benefit </w:t>
      </w:r>
      <w:r w:rsidR="009017DC">
        <w:rPr>
          <w:rFonts w:ascii="Calibri" w:hAnsi="Calibri"/>
          <w:color w:val="000000"/>
          <w:sz w:val="22"/>
          <w:szCs w:val="22"/>
          <w:lang w:val="en-US"/>
        </w:rPr>
        <w:t>SCHC</w:t>
      </w:r>
      <w:r w:rsidRPr="00C436DC">
        <w:rPr>
          <w:rFonts w:ascii="Calibri" w:hAnsi="Calibri"/>
          <w:color w:val="000000"/>
          <w:sz w:val="22"/>
          <w:szCs w:val="22"/>
          <w:lang w:val="en-US"/>
        </w:rPr>
        <w:t xml:space="preserve">, </w:t>
      </w:r>
    </w:p>
    <w:p w:rsidR="00B83283" w:rsidRPr="005D6C9C" w:rsidRDefault="00B83283" w:rsidP="00B83283">
      <w:pPr>
        <w:numPr>
          <w:ilvl w:val="0"/>
          <w:numId w:val="1"/>
        </w:numPr>
        <w:shd w:val="clear" w:color="auto" w:fill="FFFFFF"/>
        <w:spacing w:line="124" w:lineRule="atLeast"/>
        <w:rPr>
          <w:rFonts w:ascii="Calibri" w:hAnsi="Calibri"/>
          <w:sz w:val="22"/>
          <w:szCs w:val="22"/>
        </w:rPr>
      </w:pPr>
      <w:proofErr w:type="gramStart"/>
      <w:r w:rsidRPr="00C436DC">
        <w:rPr>
          <w:rFonts w:ascii="Calibri" w:hAnsi="Calibri"/>
          <w:color w:val="000000"/>
          <w:sz w:val="22"/>
          <w:szCs w:val="22"/>
          <w:lang w:val="en-US"/>
        </w:rPr>
        <w:t>is</w:t>
      </w:r>
      <w:proofErr w:type="gramEnd"/>
      <w:r w:rsidRPr="00C436DC">
        <w:rPr>
          <w:rFonts w:ascii="Calibri" w:hAnsi="Calibri"/>
          <w:color w:val="000000"/>
          <w:sz w:val="22"/>
          <w:szCs w:val="22"/>
          <w:lang w:val="en-US"/>
        </w:rPr>
        <w:t xml:space="preserve"> unconvincing in terms of its management or capacity to deliver the proposed activities.</w:t>
      </w:r>
    </w:p>
    <w:p w:rsidR="00B83283" w:rsidRDefault="00B83283" w:rsidP="00B83283">
      <w:pPr>
        <w:shd w:val="clear" w:color="auto" w:fill="FFFFFF"/>
        <w:spacing w:line="124" w:lineRule="atLeast"/>
        <w:rPr>
          <w:rFonts w:ascii="Calibri" w:hAnsi="Calibri"/>
          <w:color w:val="000000"/>
          <w:sz w:val="22"/>
          <w:szCs w:val="22"/>
          <w:lang w:val="en-US"/>
        </w:rPr>
      </w:pPr>
      <w:r w:rsidRPr="00C436DC">
        <w:rPr>
          <w:rFonts w:ascii="Calibri" w:hAnsi="Calibri"/>
          <w:color w:val="000000"/>
          <w:sz w:val="22"/>
          <w:szCs w:val="22"/>
          <w:lang w:val="en-US"/>
        </w:rPr>
        <w:t>As a result of the flaws or weaknesses identified, the proposal is not considered to be of fundable quality</w:t>
      </w:r>
      <w:r>
        <w:rPr>
          <w:rFonts w:ascii="Calibri" w:hAnsi="Calibri"/>
          <w:color w:val="000000"/>
          <w:sz w:val="22"/>
          <w:szCs w:val="22"/>
          <w:lang w:val="en-US"/>
        </w:rPr>
        <w:t>, even if there were available studentships</w:t>
      </w:r>
      <w:r w:rsidRPr="00C436DC">
        <w:rPr>
          <w:rFonts w:ascii="Calibri" w:hAnsi="Calibri"/>
          <w:color w:val="000000"/>
          <w:sz w:val="22"/>
          <w:szCs w:val="22"/>
          <w:lang w:val="en-US"/>
        </w:rPr>
        <w:t xml:space="preserve">. </w:t>
      </w:r>
    </w:p>
    <w:p w:rsidR="00B83283" w:rsidRDefault="00B83283" w:rsidP="00B83283">
      <w:pPr>
        <w:shd w:val="clear" w:color="auto" w:fill="FFFFFF"/>
        <w:spacing w:line="124" w:lineRule="atLeast"/>
        <w:rPr>
          <w:rFonts w:ascii="Calibri" w:hAnsi="Calibri"/>
          <w:color w:val="000000"/>
          <w:sz w:val="22"/>
          <w:szCs w:val="22"/>
          <w:lang w:val="en-US"/>
        </w:rPr>
      </w:pPr>
    </w:p>
    <w:p w:rsidR="006C7850" w:rsidRPr="00B83283" w:rsidRDefault="006C7850">
      <w:pPr>
        <w:rPr>
          <w:lang w:val="en-US"/>
        </w:rPr>
      </w:pPr>
      <w:bookmarkStart w:id="0" w:name="_GoBack"/>
      <w:bookmarkEnd w:id="0"/>
    </w:p>
    <w:sectPr w:rsidR="006C7850" w:rsidRPr="00B83283" w:rsidSect="001271FB">
      <w:footerReference w:type="default" r:id="rId7"/>
      <w:pgSz w:w="11906" w:h="16838"/>
      <w:pgMar w:top="1418" w:right="1667" w:bottom="71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03" w:rsidRDefault="00A93903" w:rsidP="001271FB">
      <w:r>
        <w:separator/>
      </w:r>
    </w:p>
  </w:endnote>
  <w:endnote w:type="continuationSeparator" w:id="0">
    <w:p w:rsidR="00A93903" w:rsidRDefault="00A93903" w:rsidP="001271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harter ITC T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03" w:rsidRDefault="00DA2449">
    <w:pPr>
      <w:pStyle w:val="Footer"/>
      <w:jc w:val="center"/>
    </w:pPr>
    <w:fldSimple w:instr=" PAGE   \* MERGEFORMAT ">
      <w:r w:rsidR="002C4E2A">
        <w:rPr>
          <w:noProof/>
        </w:rPr>
        <w:t>2</w:t>
      </w:r>
    </w:fldSimple>
  </w:p>
  <w:p w:rsidR="00A93903" w:rsidRDefault="00A93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03" w:rsidRDefault="00A93903" w:rsidP="001271FB">
      <w:r>
        <w:separator/>
      </w:r>
    </w:p>
  </w:footnote>
  <w:footnote w:type="continuationSeparator" w:id="0">
    <w:p w:rsidR="00A93903" w:rsidRDefault="00A93903" w:rsidP="00127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D7B"/>
    <w:multiLevelType w:val="multilevel"/>
    <w:tmpl w:val="A27CF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E0E11"/>
    <w:multiLevelType w:val="hybridMultilevel"/>
    <w:tmpl w:val="A11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6B0E2B"/>
    <w:multiLevelType w:val="hybridMultilevel"/>
    <w:tmpl w:val="76E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7F4853"/>
    <w:multiLevelType w:val="multilevel"/>
    <w:tmpl w:val="9B96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D0135"/>
    <w:multiLevelType w:val="hybridMultilevel"/>
    <w:tmpl w:val="FAC2A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EB030F1"/>
    <w:multiLevelType w:val="multilevel"/>
    <w:tmpl w:val="8402E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C2DFD"/>
    <w:multiLevelType w:val="hybridMultilevel"/>
    <w:tmpl w:val="91448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9C31F9"/>
    <w:multiLevelType w:val="hybridMultilevel"/>
    <w:tmpl w:val="D8C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BB0F97"/>
    <w:multiLevelType w:val="hybridMultilevel"/>
    <w:tmpl w:val="9E26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FB75E6"/>
    <w:multiLevelType w:val="hybridMultilevel"/>
    <w:tmpl w:val="BD641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CB368C"/>
    <w:multiLevelType w:val="hybridMultilevel"/>
    <w:tmpl w:val="C3A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1231C4"/>
    <w:multiLevelType w:val="multilevel"/>
    <w:tmpl w:val="C3B6A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223CCC"/>
    <w:multiLevelType w:val="hybridMultilevel"/>
    <w:tmpl w:val="F84AF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078FE"/>
    <w:multiLevelType w:val="multilevel"/>
    <w:tmpl w:val="F4EA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CD2460"/>
    <w:multiLevelType w:val="hybridMultilevel"/>
    <w:tmpl w:val="84F0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9"/>
  </w:num>
  <w:num w:numId="5">
    <w:abstractNumId w:val="14"/>
  </w:num>
  <w:num w:numId="6">
    <w:abstractNumId w:val="7"/>
  </w:num>
  <w:num w:numId="7">
    <w:abstractNumId w:val="8"/>
  </w:num>
  <w:num w:numId="8">
    <w:abstractNumId w:val="1"/>
  </w:num>
  <w:num w:numId="9">
    <w:abstractNumId w:val="2"/>
  </w:num>
  <w:num w:numId="10">
    <w:abstractNumId w:val="10"/>
  </w:num>
  <w:num w:numId="11">
    <w:abstractNumId w:val="3"/>
  </w:num>
  <w:num w:numId="12">
    <w:abstractNumId w:val="5"/>
  </w:num>
  <w:num w:numId="13">
    <w:abstractNumId w:val="0"/>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83283"/>
    <w:rsid w:val="00020C76"/>
    <w:rsid w:val="001271FB"/>
    <w:rsid w:val="00195F28"/>
    <w:rsid w:val="0019730A"/>
    <w:rsid w:val="002C4E2A"/>
    <w:rsid w:val="003117E8"/>
    <w:rsid w:val="003D281C"/>
    <w:rsid w:val="003E5852"/>
    <w:rsid w:val="004167EA"/>
    <w:rsid w:val="00445123"/>
    <w:rsid w:val="00487136"/>
    <w:rsid w:val="004C7D44"/>
    <w:rsid w:val="004D3338"/>
    <w:rsid w:val="004E7588"/>
    <w:rsid w:val="00567CE8"/>
    <w:rsid w:val="005A6C3A"/>
    <w:rsid w:val="006C7850"/>
    <w:rsid w:val="00776000"/>
    <w:rsid w:val="00866064"/>
    <w:rsid w:val="008A02E7"/>
    <w:rsid w:val="008B4A5D"/>
    <w:rsid w:val="009017DC"/>
    <w:rsid w:val="009407D6"/>
    <w:rsid w:val="0095530B"/>
    <w:rsid w:val="009F107E"/>
    <w:rsid w:val="00A0203B"/>
    <w:rsid w:val="00A124CD"/>
    <w:rsid w:val="00A25C59"/>
    <w:rsid w:val="00A62AEF"/>
    <w:rsid w:val="00A652B0"/>
    <w:rsid w:val="00A66111"/>
    <w:rsid w:val="00A93903"/>
    <w:rsid w:val="00B436BF"/>
    <w:rsid w:val="00B83283"/>
    <w:rsid w:val="00BA0324"/>
    <w:rsid w:val="00BE617B"/>
    <w:rsid w:val="00C176DD"/>
    <w:rsid w:val="00C24DA4"/>
    <w:rsid w:val="00CD595F"/>
    <w:rsid w:val="00D469AB"/>
    <w:rsid w:val="00D962CB"/>
    <w:rsid w:val="00DA2449"/>
    <w:rsid w:val="00DE18CC"/>
    <w:rsid w:val="00E709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28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283"/>
    <w:pPr>
      <w:autoSpaceDE w:val="0"/>
      <w:autoSpaceDN w:val="0"/>
      <w:adjustRightInd w:val="0"/>
    </w:pPr>
    <w:rPr>
      <w:rFonts w:ascii="Charter ITC TT" w:eastAsia="Calibri" w:hAnsi="Charter ITC TT" w:cs="Charter ITC TT"/>
      <w:color w:val="000000"/>
      <w:sz w:val="24"/>
      <w:szCs w:val="24"/>
      <w:lang w:eastAsia="en-US"/>
    </w:rPr>
  </w:style>
  <w:style w:type="paragraph" w:styleId="Header">
    <w:name w:val="header"/>
    <w:basedOn w:val="Normal"/>
    <w:link w:val="HeaderChar"/>
    <w:uiPriority w:val="99"/>
    <w:semiHidden/>
    <w:unhideWhenUsed/>
    <w:rsid w:val="001271FB"/>
    <w:pPr>
      <w:tabs>
        <w:tab w:val="center" w:pos="4513"/>
        <w:tab w:val="right" w:pos="9026"/>
      </w:tabs>
    </w:pPr>
  </w:style>
  <w:style w:type="character" w:customStyle="1" w:styleId="HeaderChar">
    <w:name w:val="Header Char"/>
    <w:basedOn w:val="DefaultParagraphFont"/>
    <w:link w:val="Header"/>
    <w:uiPriority w:val="99"/>
    <w:semiHidden/>
    <w:rsid w:val="001271FB"/>
    <w:rPr>
      <w:rFonts w:ascii="Times New Roman" w:hAnsi="Times New Roman"/>
      <w:sz w:val="24"/>
      <w:szCs w:val="24"/>
    </w:rPr>
  </w:style>
  <w:style w:type="paragraph" w:styleId="Footer">
    <w:name w:val="footer"/>
    <w:basedOn w:val="Normal"/>
    <w:link w:val="FooterChar"/>
    <w:uiPriority w:val="99"/>
    <w:unhideWhenUsed/>
    <w:rsid w:val="001271FB"/>
    <w:pPr>
      <w:tabs>
        <w:tab w:val="center" w:pos="4513"/>
        <w:tab w:val="right" w:pos="9026"/>
      </w:tabs>
    </w:pPr>
  </w:style>
  <w:style w:type="character" w:customStyle="1" w:styleId="FooterChar">
    <w:name w:val="Footer Char"/>
    <w:basedOn w:val="DefaultParagraphFont"/>
    <w:link w:val="Footer"/>
    <w:uiPriority w:val="99"/>
    <w:rsid w:val="001271FB"/>
    <w:rPr>
      <w:rFonts w:ascii="Times New Roman" w:hAnsi="Times New Roman"/>
      <w:sz w:val="24"/>
      <w:szCs w:val="24"/>
    </w:rPr>
  </w:style>
  <w:style w:type="paragraph" w:styleId="ListParagraph">
    <w:name w:val="List Paragraph"/>
    <w:basedOn w:val="Normal"/>
    <w:uiPriority w:val="34"/>
    <w:qFormat/>
    <w:rsid w:val="00567CE8"/>
    <w:pPr>
      <w:ind w:left="720"/>
      <w:contextualSpacing/>
    </w:pPr>
  </w:style>
  <w:style w:type="character" w:customStyle="1" w:styleId="apple-converted-space">
    <w:name w:val="apple-converted-space"/>
    <w:basedOn w:val="DefaultParagraphFont"/>
    <w:rsid w:val="00BE617B"/>
  </w:style>
  <w:style w:type="character" w:styleId="Hyperlink">
    <w:name w:val="Hyperlink"/>
    <w:basedOn w:val="DefaultParagraphFont"/>
    <w:uiPriority w:val="99"/>
    <w:unhideWhenUsed/>
    <w:rsid w:val="00BE617B"/>
    <w:rPr>
      <w:color w:val="0000FF"/>
      <w:u w:val="single"/>
    </w:rPr>
  </w:style>
</w:styles>
</file>

<file path=word/webSettings.xml><?xml version="1.0" encoding="utf-8"?>
<w:webSettings xmlns:r="http://schemas.openxmlformats.org/officeDocument/2006/relationships" xmlns:w="http://schemas.openxmlformats.org/wordprocessingml/2006/main">
  <w:divs>
    <w:div w:id="468400313">
      <w:bodyDiv w:val="1"/>
      <w:marLeft w:val="0"/>
      <w:marRight w:val="0"/>
      <w:marTop w:val="0"/>
      <w:marBottom w:val="0"/>
      <w:divBdr>
        <w:top w:val="none" w:sz="0" w:space="0" w:color="auto"/>
        <w:left w:val="none" w:sz="0" w:space="0" w:color="auto"/>
        <w:bottom w:val="none" w:sz="0" w:space="0" w:color="auto"/>
        <w:right w:val="none" w:sz="0" w:space="0" w:color="auto"/>
      </w:divBdr>
    </w:div>
    <w:div w:id="645401473">
      <w:bodyDiv w:val="1"/>
      <w:marLeft w:val="0"/>
      <w:marRight w:val="0"/>
      <w:marTop w:val="0"/>
      <w:marBottom w:val="0"/>
      <w:divBdr>
        <w:top w:val="none" w:sz="0" w:space="0" w:color="auto"/>
        <w:left w:val="none" w:sz="0" w:space="0" w:color="auto"/>
        <w:bottom w:val="none" w:sz="0" w:space="0" w:color="auto"/>
        <w:right w:val="none" w:sz="0" w:space="0" w:color="auto"/>
      </w:divBdr>
    </w:div>
    <w:div w:id="749929463">
      <w:bodyDiv w:val="1"/>
      <w:marLeft w:val="0"/>
      <w:marRight w:val="0"/>
      <w:marTop w:val="0"/>
      <w:marBottom w:val="0"/>
      <w:divBdr>
        <w:top w:val="none" w:sz="0" w:space="0" w:color="auto"/>
        <w:left w:val="none" w:sz="0" w:space="0" w:color="auto"/>
        <w:bottom w:val="none" w:sz="0" w:space="0" w:color="auto"/>
        <w:right w:val="none" w:sz="0" w:space="0" w:color="auto"/>
      </w:divBdr>
    </w:div>
    <w:div w:id="814104912">
      <w:bodyDiv w:val="1"/>
      <w:marLeft w:val="0"/>
      <w:marRight w:val="0"/>
      <w:marTop w:val="0"/>
      <w:marBottom w:val="0"/>
      <w:divBdr>
        <w:top w:val="none" w:sz="0" w:space="0" w:color="auto"/>
        <w:left w:val="none" w:sz="0" w:space="0" w:color="auto"/>
        <w:bottom w:val="none" w:sz="0" w:space="0" w:color="auto"/>
        <w:right w:val="none" w:sz="0" w:space="0" w:color="auto"/>
      </w:divBdr>
    </w:div>
    <w:div w:id="1023938046">
      <w:bodyDiv w:val="1"/>
      <w:marLeft w:val="0"/>
      <w:marRight w:val="0"/>
      <w:marTop w:val="0"/>
      <w:marBottom w:val="0"/>
      <w:divBdr>
        <w:top w:val="none" w:sz="0" w:space="0" w:color="auto"/>
        <w:left w:val="none" w:sz="0" w:space="0" w:color="auto"/>
        <w:bottom w:val="none" w:sz="0" w:space="0" w:color="auto"/>
        <w:right w:val="none" w:sz="0" w:space="0" w:color="auto"/>
      </w:divBdr>
    </w:div>
    <w:div w:id="1631860180">
      <w:bodyDiv w:val="1"/>
      <w:marLeft w:val="0"/>
      <w:marRight w:val="0"/>
      <w:marTop w:val="0"/>
      <w:marBottom w:val="0"/>
      <w:divBdr>
        <w:top w:val="none" w:sz="0" w:space="0" w:color="auto"/>
        <w:left w:val="none" w:sz="0" w:space="0" w:color="auto"/>
        <w:bottom w:val="none" w:sz="0" w:space="0" w:color="auto"/>
        <w:right w:val="none" w:sz="0" w:space="0" w:color="auto"/>
      </w:divBdr>
    </w:div>
    <w:div w:id="1773164874">
      <w:bodyDiv w:val="1"/>
      <w:marLeft w:val="0"/>
      <w:marRight w:val="0"/>
      <w:marTop w:val="0"/>
      <w:marBottom w:val="0"/>
      <w:divBdr>
        <w:top w:val="none" w:sz="0" w:space="0" w:color="auto"/>
        <w:left w:val="none" w:sz="0" w:space="0" w:color="auto"/>
        <w:bottom w:val="none" w:sz="0" w:space="0" w:color="auto"/>
        <w:right w:val="none" w:sz="0" w:space="0" w:color="auto"/>
      </w:divBdr>
      <w:divsChild>
        <w:div w:id="1999267750">
          <w:marLeft w:val="0"/>
          <w:marRight w:val="0"/>
          <w:marTop w:val="0"/>
          <w:marBottom w:val="0"/>
          <w:divBdr>
            <w:top w:val="none" w:sz="0" w:space="0" w:color="auto"/>
            <w:left w:val="none" w:sz="0" w:space="0" w:color="auto"/>
            <w:bottom w:val="none" w:sz="0" w:space="0" w:color="auto"/>
            <w:right w:val="none" w:sz="0" w:space="0" w:color="auto"/>
          </w:divBdr>
        </w:div>
        <w:div w:id="1890721544">
          <w:marLeft w:val="0"/>
          <w:marRight w:val="0"/>
          <w:marTop w:val="0"/>
          <w:marBottom w:val="0"/>
          <w:divBdr>
            <w:top w:val="none" w:sz="0" w:space="0" w:color="auto"/>
            <w:left w:val="none" w:sz="0" w:space="0" w:color="auto"/>
            <w:bottom w:val="none" w:sz="0" w:space="0" w:color="auto"/>
            <w:right w:val="none" w:sz="0" w:space="0" w:color="auto"/>
          </w:divBdr>
        </w:div>
        <w:div w:id="370961499">
          <w:marLeft w:val="0"/>
          <w:marRight w:val="0"/>
          <w:marTop w:val="0"/>
          <w:marBottom w:val="0"/>
          <w:divBdr>
            <w:top w:val="none" w:sz="0" w:space="0" w:color="auto"/>
            <w:left w:val="none" w:sz="0" w:space="0" w:color="auto"/>
            <w:bottom w:val="none" w:sz="0" w:space="0" w:color="auto"/>
            <w:right w:val="none" w:sz="0" w:space="0" w:color="auto"/>
          </w:divBdr>
        </w:div>
        <w:div w:id="207069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British Museum</Company>
  <LinksUpToDate>false</LinksUpToDate>
  <CharactersWithSpaces>6982</CharactersWithSpaces>
  <SharedDoc>false</SharedDoc>
  <HLinks>
    <vt:vector size="6" baseType="variant">
      <vt:variant>
        <vt:i4>2031630</vt:i4>
      </vt:variant>
      <vt:variant>
        <vt:i4>0</vt:i4>
      </vt:variant>
      <vt:variant>
        <vt:i4>0</vt:i4>
      </vt:variant>
      <vt:variant>
        <vt:i4>5</vt:i4>
      </vt:variant>
      <vt:variant>
        <vt:lpwstr>http://www.scotland.gov.uk/Publications/2014/03/8522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jhill</dc:creator>
  <cp:lastModifiedBy>user</cp:lastModifiedBy>
  <cp:revision>2</cp:revision>
  <cp:lastPrinted>2015-12-03T16:29:00Z</cp:lastPrinted>
  <dcterms:created xsi:type="dcterms:W3CDTF">2017-06-19T09:33:00Z</dcterms:created>
  <dcterms:modified xsi:type="dcterms:W3CDTF">2017-06-19T09:33:00Z</dcterms:modified>
</cp:coreProperties>
</file>